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B" w:rsidRPr="00561DFB" w:rsidRDefault="00561DFB" w:rsidP="00561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Управления, действий (бездействия</w:t>
      </w:r>
      <w:proofErr w:type="gramStart"/>
      <w:r w:rsidRPr="00561DF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61DFB">
        <w:rPr>
          <w:rFonts w:ascii="Times New Roman" w:hAnsi="Times New Roman" w:cs="Times New Roman"/>
          <w:sz w:val="28"/>
          <w:szCs w:val="28"/>
        </w:rPr>
        <w:t>олжностных лиц, уполномоченных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FB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561DFB" w:rsidRPr="00561DFB" w:rsidRDefault="00561DFB" w:rsidP="00561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DFB" w:rsidRPr="00561DFB" w:rsidRDefault="00561DFB" w:rsidP="00561DF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8"/>
      <w:bookmarkEnd w:id="0"/>
      <w:r w:rsidRPr="0056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561DFB">
        <w:rPr>
          <w:rFonts w:ascii="Times New Roman" w:hAnsi="Times New Roman" w:cs="Times New Roman"/>
          <w:sz w:val="28"/>
          <w:szCs w:val="28"/>
        </w:rPr>
        <w:t>Для обжалования действий (бездействия) и (или) решений Управления, должностных лиц, уполномоченных осуществлять контроль, в досудебном порядке контролируемое лицо направляет жалобу: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>1) на имя начальника Управления - при обжаловании действий (бездействия) и (или) решений должностных лиц, уполномоченных осуществлять контроль;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 xml:space="preserve">2) на имя главы города Березники - главы администрации города Березники (далее - глава города) - при обжаловании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>и (или) решений начальника Управления.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  <w:r w:rsidRPr="00561DFB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уполномоченным лицом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>20 рабочих дней со дня ее регистрации.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FB">
        <w:rPr>
          <w:rFonts w:ascii="Times New Roman" w:hAnsi="Times New Roman" w:cs="Times New Roman"/>
          <w:sz w:val="28"/>
          <w:szCs w:val="28"/>
        </w:rPr>
        <w:t xml:space="preserve">В случае если для рассмотрения жалобы требуется получение сведений, имеющихся в распоряжении иных органов и которые не поступили уполномоченному лицу в срок, указанный в абзаце первом настоящего пункта, срок рассмотрения жалобы продляется соответствующим уполномоченным лицом не более чем на 20 рабочих дней с уведомлением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жалобы лица, ее направившего,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>1 рабочего дня со дня принятия</w:t>
      </w:r>
      <w:proofErr w:type="gramEnd"/>
      <w:r w:rsidRPr="00561DFB">
        <w:rPr>
          <w:rFonts w:ascii="Times New Roman" w:hAnsi="Times New Roman" w:cs="Times New Roman"/>
          <w:sz w:val="28"/>
          <w:szCs w:val="28"/>
        </w:rPr>
        <w:t xml:space="preserve"> решения о продлении срока рассмотрения жалобы.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4"/>
      <w:bookmarkEnd w:id="2"/>
      <w:r w:rsidRPr="00561DFB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 xml:space="preserve">и (или) регионального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 Российской Федерации о государственной и иной охраняемой законом тайне. Соответствующая жалоба подается контролируемым лицом на бумажном носителе на личном приеме главы города, подлежит регистрации в день ее поступления.</w:t>
      </w:r>
    </w:p>
    <w:p w:rsidR="00561DFB" w:rsidRPr="00561DFB" w:rsidRDefault="00561DFB" w:rsidP="00561DF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без использования подсистемы досудебного обжалования контрольной (надзорной) деятельности с соблюдением требований действующего законодательства Российской Федерации о государственной или иной охраняемой законом тайне в соответствии с </w:t>
      </w:r>
      <w:hyperlink r:id="rId4" w:history="1">
        <w:r w:rsidRPr="00561DFB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561DFB">
        <w:rPr>
          <w:rFonts w:ascii="Times New Roman" w:hAnsi="Times New Roman" w:cs="Times New Roman"/>
          <w:sz w:val="28"/>
          <w:szCs w:val="28"/>
        </w:rPr>
        <w:t xml:space="preserve"> Федерального закона о муниципальном контроле в течение 20 рабочих дней со 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561DFB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84173A" w:rsidRPr="00561DFB" w:rsidRDefault="0084173A" w:rsidP="00561DF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sectPr w:rsidR="0084173A" w:rsidRPr="00561DFB" w:rsidSect="0084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1DFB"/>
    <w:rsid w:val="00561DFB"/>
    <w:rsid w:val="0084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D7D7A33D6F7F9C2CBE1BC3F4591D539C2E68FD249A3DF1573234504E3494415204CC0D97E8684E4D8D1AE9D38BFC3ABAFB82C482652BEDT5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2</cp:revision>
  <dcterms:created xsi:type="dcterms:W3CDTF">2022-08-18T11:04:00Z</dcterms:created>
  <dcterms:modified xsi:type="dcterms:W3CDTF">2022-08-18T11:10:00Z</dcterms:modified>
</cp:coreProperties>
</file>