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3B" w:rsidRPr="004B5E3B" w:rsidRDefault="004B5E3B" w:rsidP="004B5E3B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ДОГОВОР № _____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 xml:space="preserve">на установку и эксплуатацию рекламной конструкции 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 xml:space="preserve">на земельном участке, здании или ином недвижимом 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 xml:space="preserve">имуществе, находящихся в муниципальной собственности муниципального образования «Город Березники, 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 xml:space="preserve">либо на земельном участке, государственная собственность 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на который не разграничена</w:t>
      </w:r>
    </w:p>
    <w:p w:rsidR="004B5E3B" w:rsidRPr="004B5E3B" w:rsidRDefault="004B5E3B" w:rsidP="004B5E3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5E3B" w:rsidRPr="004B5E3B" w:rsidRDefault="004B5E3B" w:rsidP="004B5E3B">
      <w:pPr>
        <w:pStyle w:val="ConsPlusNonformat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г. Березники                                          «___» __________ 20__ г.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Администрация города Березники, от имени которой действует Управление по вопросам потребительского рынка и развитию предпринимательства администрации города Березники, в лице начальника управления по вопросам потребительского рынка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и развитию предпринимательства администрации города _________________________, действующего на основании доверенности от ___________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№_____, Положения об управлении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от __________ №_____, именуемое в дальнейшем «Управление», с одной стороны и ____________________, именуемый в дальнейшем «Владелец рекламной конструкции», в лице _______________________, действующего на основании _______________, с другой стороны, на основании протокола заседания комиссии по размещению рекламных конструкций на территории муниципального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образования «Город Березники»,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от _______________ (далее - Протокол), заключили настоящий договор (далее - договор) о нижеследующем: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1.Предмет договора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0" w:name="P253"/>
      <w:bookmarkEnd w:id="0"/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1.1.Управление предоставляет за плату Владельцу рекламной конструкции право на установку и эксплуатацию рекламной конструкции на земельном участке, находящемся в муниципальной собственности, либо на земельном участке, государственная собственность на который не разграничена (согласно приложению              № 1 (не приводится) к настоящему договору): 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шифр рекламной конструкции _____________________________;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адрес установки и эксплуатации рекламной конструкции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_______________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______;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кадастровый номер земельного участка, на котором предполагается размещение рекламной конструкции (при наличии) </w:t>
      </w:r>
      <w:r>
        <w:rPr>
          <w:rFonts w:ascii="Times New Roman" w:hAnsi="Times New Roman" w:cs="Times New Roman"/>
          <w:spacing w:val="16"/>
          <w:sz w:val="24"/>
          <w:szCs w:val="24"/>
        </w:rPr>
        <w:t>_________________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__________</w:t>
      </w:r>
      <w:r>
        <w:rPr>
          <w:rFonts w:ascii="Times New Roman" w:hAnsi="Times New Roman" w:cs="Times New Roman"/>
          <w:spacing w:val="16"/>
          <w:sz w:val="24"/>
          <w:szCs w:val="24"/>
        </w:rPr>
        <w:t>__________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_____;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тип рекламной конструкции _______________________________;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вид рекламной конструкции _______________________________;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размер рекламной конструкции ____________________________;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общая площадь информационного поля рекламной конструкции </w:t>
      </w:r>
      <w:r>
        <w:rPr>
          <w:rFonts w:ascii="Times New Roman" w:hAnsi="Times New Roman" w:cs="Times New Roman"/>
          <w:spacing w:val="16"/>
          <w:sz w:val="24"/>
          <w:szCs w:val="24"/>
        </w:rPr>
        <w:t>___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_____________,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а Владелец рекламной конструкции проводит установку рекламной конструкции и осуществляет ее эксплуатацию.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2.Срок действия договора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2.1.Настоящий договор заключается на срок ________   и действует с __________ по __________.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2.2.Настоящий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2.3.Окончание срока действия настоящего договора не освобождает стороны от ответственности за его нарушение.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bookmarkStart w:id="1" w:name="P262"/>
      <w:bookmarkEnd w:id="1"/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3.Платежи и расчеты по договору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2" w:name="P264"/>
      <w:bookmarkEnd w:id="2"/>
      <w:r w:rsidRPr="004B5E3B">
        <w:rPr>
          <w:rFonts w:ascii="Times New Roman" w:hAnsi="Times New Roman" w:cs="Times New Roman"/>
          <w:spacing w:val="16"/>
          <w:sz w:val="24"/>
          <w:szCs w:val="24"/>
        </w:rPr>
        <w:t>3.1.Плата по настоящему договору, действующая в течение (полного и неполного) года, составляет _______________________________________ (сумма прописью) рублей _____ копеек в год без НДС.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3" w:name="P265"/>
      <w:bookmarkEnd w:id="3"/>
      <w:r w:rsidRPr="004B5E3B">
        <w:rPr>
          <w:rFonts w:ascii="Times New Roman" w:hAnsi="Times New Roman" w:cs="Times New Roman"/>
          <w:spacing w:val="16"/>
          <w:sz w:val="24"/>
          <w:szCs w:val="24"/>
        </w:rPr>
        <w:t>3.2.Владелец рекламной конструкции вносит плату по настоящему договору в соответствии с условиями аукциона в электронной форме в следующем порядке: ежемесячно, до 10 числа (включительно) текущего месяца. Если настоящий договор заключен после даты внесения платы, то плата за неполный месяц (месяц заключения настоящего договора) вносится совокупно с платой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за следующий месяц в установленном настоящим договором порядке.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Реквизиты для перечисления платы по настоящему договору: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_____________________________________________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_____________________________________________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lastRenderedPageBreak/>
        <w:t>____________________________________________.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3.3.Налог на добавленную стоимость (НДС) за плату по настоящему договору Владелец рекламной конструкции, являясь налоговым агентом, самостоятельно рассчитывает и перечисляет на расчетный счет отделения Федерального казначейства по месту налогового учета.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3.4.Владелец рекламной конструкции самостоятельно составляет счет-фактуру при внесении платы по настоящему договору и оплаты НДС.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3.5.Размер платы по настоящему договору может быть изменен в порядке, предусмотренном действующим законодательством Российской Федерации, настоящим договором.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4" w:name="P273"/>
      <w:bookmarkEnd w:id="4"/>
      <w:r w:rsidRPr="004B5E3B">
        <w:rPr>
          <w:rFonts w:ascii="Times New Roman" w:hAnsi="Times New Roman" w:cs="Times New Roman"/>
          <w:spacing w:val="16"/>
          <w:sz w:val="24"/>
          <w:szCs w:val="24"/>
        </w:rPr>
        <w:t>3.6.Размер платы по настоящему договору ежегодно, начиная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с очередного года, индексируется для учета инфляции путем применения среднегодового индекса потребительских цен к годовой плате прошлого года. Индексация годовой платы по настоящему договору является обязательной без перезаключения настоящего договора или подписания дополнительного соглашения к настоящему договору. Основой для индексации служит показатель инфляции в регионе (среднегодовой индекс потребительских цен) в соответствии с исходными условиями для формирования вариантов развития и основными показателями прогноза социально-экономического развития Пермского края на очередной год и плановый период, утвержденными губернатором Пермского края. При индексации годового размера платы для учета инфляции, внесения изменений в договор не требуется при условии обязательного уведомления Владельца рекламной конструкции.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3.7.Днем оплаты платежа считается день зачисления средств на счет бюджета муниципального образования «Город Березники».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3.8.Сумма произведенного платежа, недостаточная для исполнения обязательств по настоящему договору в полном объеме, при отсутствии иного соглашения, погашает, прежде всего, штрафы, пени, начисленные в соответствии с условиями настоящего договора, а в оставшейся части - плату по договору, установленную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в соответствии с </w:t>
      </w:r>
      <w:hyperlink w:anchor="P264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пунктом 3.1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3.9.Нарушение сроков перечисления платы по настоящему договору по вине банка, обслуживающего Владельца рекламной конструкции, не освобождает его от уплаты штрафных санкций.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3.10.Неиспользование Владельцем предоставленного права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на установку и эксплуатацию рекламной конструкции не может служить основанием невнесения платы по договору и невыполнения иных обязательств по настоящему договору.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4.Права и обязанности Управления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4.1.Управление имеет право: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4.1.1.досрочно расторгнуть настоящий договор по основаниям и в порядке, предусмотренным действующим законодательством Российской Федерации, в случаях невыполнения Владельцем рекламной конструкции условий настоящего договора, в случае аннулирования, признания недействительным или неполучения разрешения на установку и эксплуатацию рекламной конструкции;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4.1.2.контролировать выполнение условий настоящего договора и иных обязательств Владельцем рекламной конструкции, касающихся рекламного места, не вмешиваясь в хозяйственную деятельность Владельца рекламной конструкции;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4.1.3.производить перерасчет платы по договору в соответствии с условиями настоящего договора;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4.1.4.по мотивированному представлению уполномоченных органов расторгнуть настоящий договор в одностороннем порядке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рекламного места;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4.1.5.отказаться от исполнения настоящего договора и расторгнуть его в одностороннем порядке в случаях, предусмотренных </w:t>
      </w:r>
      <w:hyperlink w:anchor="P324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пунктом 7.2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4.1.6.в случае невыполнения обязательств по демонтажу рекламной конструкции в срок, установленный </w:t>
      </w:r>
      <w:hyperlink w:anchor="P305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подпунктом 5.2.5 пункта 5.2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договора, самостоятельно демонтировать рекламную конструкцию, взыскав с Владельца рекламной конструкции стоимость работ по демонтажу.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4.2.Управление обязано: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4.2.1.предоставить Владельцу рекламной конструкции место ______________________ (на земельном участке, здании и ином недвижимом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lastRenderedPageBreak/>
        <w:t>имуществе, находящемся в муниципальной собственности муниципального образования «Город Березники», либо на земельном участке, государственная собственность на который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не разграничена - выбрать), указанное в </w:t>
      </w:r>
      <w:hyperlink w:anchor="P253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пункте 1.1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договора, для установки рекламной конструкции;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4.2.2.в случае расторжения настоящего договора по любым основаниям в месячный срок с момента расторжения или прекращения настоящего договора проверить факт демонтажа рекламной конструкции;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4.2.3.не вмешиваться в хозяйственную деятельность Владельца рекламной конструкции, если она не противоречит условиям настоящего договора и действующему законодательству Российской Федерации;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4.2.4.выполнять в полном объеме условия настоящего договора.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5.Права и обязанности Владельца рекламной конструкции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5.1.Владелец рекламной конструкции имеет право: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5.1.1.досрочно расторгнуть настоящий договор, письменно уведомив Управление не менее чем за тридцать дней до расторжения настоящего договора;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5.1.2.размещать на рекламной конструкции и производить замену информации в соответствии с условиями настоящего договора, действующим законодательством Российской Федерации;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5.1.3.на период действия настоящего договора Владелец рекламной конструкции имеет право беспрепятственного доступа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5" w:name="P300"/>
      <w:bookmarkEnd w:id="5"/>
      <w:r w:rsidRPr="004B5E3B">
        <w:rPr>
          <w:rFonts w:ascii="Times New Roman" w:hAnsi="Times New Roman" w:cs="Times New Roman"/>
          <w:spacing w:val="16"/>
          <w:sz w:val="24"/>
          <w:szCs w:val="24"/>
        </w:rPr>
        <w:t>5.2.Владелец рекламной конструкции обязан: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6" w:name="P301"/>
      <w:bookmarkEnd w:id="6"/>
      <w:r w:rsidRPr="004B5E3B">
        <w:rPr>
          <w:rFonts w:ascii="Times New Roman" w:hAnsi="Times New Roman" w:cs="Times New Roman"/>
          <w:spacing w:val="16"/>
          <w:sz w:val="24"/>
          <w:szCs w:val="24"/>
        </w:rPr>
        <w:t>5.2.1.установить рекламную конструкцию в течение года со дня выдачи Разрешения на установку и эксплуатацию рекламной конструкции (далее - Разрешение) в соответствии с требованиями технического регламента, Схемой размещения рекламных конструкций на территории муниципального образования «Город Березники», утвержденной муниципальным правовым актом Администрации города Березники, проектной документацией, муниципальными правовыми актами органов местного самоуправления муниципальног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о образования «Город Березники»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и использовать ее исключительно в целях распространения рекламы;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5.2.2.своевременно и полностью вносить плату в порядке и сроки, установленные в </w:t>
      </w:r>
      <w:hyperlink w:anchor="P262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разделе 3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5.2.3.осуществлять эксплуатацию рекламной конструкции в соответствии с согласованной проектной документацией, поддерживать ее в исправном состоянии с соблюдением всех норм технической безопасности, своевременно за свой счет производить техническое обслуживание, ремонт, модернизацию и реконструкцию рекламной конструкции;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5.2.4.сообщить Управлению в письменной форме не позднее чем за шестьдесят дней о предстоящем демонтаже рекламной конструкции как в связи с истечением срока действия настоящего договора, так и при его досрочном расторжении;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7" w:name="P305"/>
      <w:bookmarkEnd w:id="7"/>
      <w:r w:rsidRPr="004B5E3B">
        <w:rPr>
          <w:rFonts w:ascii="Times New Roman" w:hAnsi="Times New Roman" w:cs="Times New Roman"/>
          <w:spacing w:val="16"/>
          <w:sz w:val="24"/>
          <w:szCs w:val="24"/>
        </w:rPr>
        <w:t>5.2.5.в случае расторжения или прекращения настоящего договора в десятидневный срок демонтировать рекламную конструкцию и устранить за свой счет все возможные негативные последствия, связанные с демонтажем рекламной конструкции.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В случае несвоевременного демонтажа рекламной конструкции Владелец рекламной конструкции обязан оплатить денежные средства за фактическое размещение конструкции в сроки и размере, установленные </w:t>
      </w:r>
      <w:hyperlink w:anchor="P264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пунктом 3.1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(с учетом индексации платы                              в соответствии с </w:t>
      </w:r>
      <w:hyperlink w:anchor="P273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пунктом 3.6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договора) и </w:t>
      </w:r>
      <w:hyperlink w:anchor="P265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пунктом 3.2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8" w:name="P307"/>
      <w:bookmarkEnd w:id="8"/>
      <w:r w:rsidRPr="004B5E3B">
        <w:rPr>
          <w:rFonts w:ascii="Times New Roman" w:hAnsi="Times New Roman" w:cs="Times New Roman"/>
          <w:spacing w:val="16"/>
          <w:sz w:val="24"/>
          <w:szCs w:val="24"/>
        </w:rPr>
        <w:t>5.2.6.при размещении наружной рекламы соблюдать требования и ограничения, установленные действующим законодательством Российской Федерации, муниципальными правовыми актами органов местного самоуправления муниципального образования «Город Березники».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5.3.В случае изменения реквизитов стороны обязуются уведомить друг друга об изменении реквизитов в десятидневный срок.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5.4.В случае изменения организационно-правовой формы, наименования, юридического адреса, банковских реквизитов или реорганизации (ликвидации) в десятидневный срок письменно сообщить Управлению о произошедших изменениях.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9" w:name="P310"/>
      <w:bookmarkEnd w:id="9"/>
      <w:r w:rsidRPr="004B5E3B">
        <w:rPr>
          <w:rFonts w:ascii="Times New Roman" w:hAnsi="Times New Roman" w:cs="Times New Roman"/>
          <w:spacing w:val="16"/>
          <w:sz w:val="24"/>
          <w:szCs w:val="24"/>
        </w:rPr>
        <w:lastRenderedPageBreak/>
        <w:t>5.5.До установки рекламной конструкции получить в Управлении Разрешение в соответствии с муниципальными правовыми актами Администрации города Березники, действующим законодательством Российской Федерации и согласовать производство земляных работ с Управлением благоустройства администрации города Березники.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5.6.Обеспечивать беспрепятственный доступ работников специализированных, эксплуатационных и ремонтно-строительных служб для производства работ, носящих аварийный характер.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5.7.В соответствии с подпунктом 7.8.2.1 пункта 7.8 раздела </w:t>
      </w:r>
      <w:r w:rsidRPr="004B5E3B">
        <w:rPr>
          <w:rFonts w:ascii="Times New Roman" w:hAnsi="Times New Roman" w:cs="Times New Roman"/>
          <w:spacing w:val="16"/>
          <w:sz w:val="24"/>
          <w:szCs w:val="24"/>
          <w:lang w:val="en-US"/>
        </w:rPr>
        <w:t>VII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Правил благоустройства территории муниципального образования «Город Березники», утвержденных решением Березниковской городской Думы от 26.09.2018 № 440, владельцу рекламной конструкции необходимо выполнить исполнительную топографическую съемку и нанести ее на материалы геофонда муниципального образования «Город Березники».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5.8.Производить подключение рекламной конструкции к линии электропередач, а также использовать опорные конструкции для крепления линий электропередач с согласия владельца (балансодержателя) электрооборудования, опорных конструкций                  в соответствии с техническими условиями ресурсоснабжающей организации на подключение и при наличии акта разграничения балансовой принадлежности.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6.Ответственность сторон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6.1.За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 Возмещение убытков, в случае ненадлежащего исполнения обязательств, не освобождает стороны от выполнения обязательств в натуре, за исключением случаев расторжения настоящего договора в одностороннем порядке в соответствии с условиями настоящего договора.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6.2.В случае несоблюдения Владельцем рекламной конструкции порядка и сроков уплаты по договору Владелец рекламной конструкции уплачивает пени в размере 0,1% от суммы недоимки за каждый календарный день просрочки платежа.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6.3.За неисполнение </w:t>
      </w:r>
      <w:hyperlink w:anchor="P307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подпункта 5.2.6 пункта 5.2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 Владелец рекламной конструкции уплачивает штраф в размере 1/10 суммы платы, установленной </w:t>
      </w:r>
      <w:hyperlink w:anchor="P264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пунктом 3.1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договора. Факт неисполнения </w:t>
      </w:r>
      <w:hyperlink w:anchor="P307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подпункта 5.2.6 пункта 5.2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 устанавливается путем составления акта осмотра рекламной конструкции.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7.Изменение, расторжение, прекращение действия договора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7.1.Изменения, дополнения к настоящему договору будут действительными только тогда, когда они оформлены дополнительным соглашением и подписаны сторонами, кроме иных случаев, предусмотренных настоящим договором.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10" w:name="P324"/>
      <w:bookmarkEnd w:id="10"/>
      <w:r w:rsidRPr="004B5E3B">
        <w:rPr>
          <w:rFonts w:ascii="Times New Roman" w:hAnsi="Times New Roman" w:cs="Times New Roman"/>
          <w:spacing w:val="16"/>
          <w:sz w:val="24"/>
          <w:szCs w:val="24"/>
        </w:rPr>
        <w:t>7.2.Настоящий договор может быть расторгнут Управлением в порядке, предусмотренном действующим законодательством Российской Федерации, по следующим основаниям, предусмотренным настоящим разделом: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7.2.1.Владелец рекламной конструкции не установил рекламную конструкцию в сроки, установленные в </w:t>
      </w:r>
      <w:hyperlink w:anchor="P301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подпункте 5.2.1 пункта 5.2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договора, установил не в соответствии со Схемой размещения рекламных конструкций на территории муниципального образования «Город Березники», утвержденной муниципальным правовым актом Администрации города Березники, использует рекламную конструкцию не в целях распространения рекламы;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7.2.2.Владелец рекламной конструкции осуществляет эксплуатацию рекламной конструкции не в соответствии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с согласованной проектной документацией, содержит рекламную конструкцию в технически неисправном состоянии;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7.2.3.Владелец рекламной конструкции при размещении рекламы не соблюдает требования и ограничения, установленные муниципальными правовыми актами органов местного самоуправления муниципальног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о образования «Город Березники»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и действующим законодательством Российской Федерации;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7.2.4.Владелец рекламной конструкции систематически (два раза и более) нарушает сроки внесения платы, установленные настоящим договором, с учетом последующих изменений и дополнений к нему;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7.2.5.Владелец рекламной конструкции имеет задолженность в размере двухмесячной арендной платы;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lastRenderedPageBreak/>
        <w:t xml:space="preserve">7.2.6.Владелец рекламной конструкции нарушает условия настоящего договора, предусмотренные </w:t>
      </w:r>
      <w:hyperlink w:anchor="P300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пунктами 5.2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, </w:t>
      </w:r>
      <w:hyperlink w:anchor="P310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5.5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7.2.7.в случае аннулирования или признания недействительным Разрешения в соответствии с частями 18, 20 статьи</w:t>
      </w:r>
      <w:hyperlink r:id="rId6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 xml:space="preserve"> 19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Федерального закона от 13.03.2006 № 38-ФЗ «О рекламе». При досрочном прекращении договора в связи с признанием Разрешения недействительным по основанию, предусмотренному </w:t>
      </w:r>
      <w:hyperlink r:id="rId7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пунктами 2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и (или) </w:t>
      </w:r>
      <w:hyperlink r:id="rId8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5 части 20 статьи 19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Федерального закона от 13.03.2006 № 38-ФЗ «О рекламе», Управление не возмещает Владельцу рекламной конструкции убытки;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7.2.8.принятие государственными органами, органами местного самоуправления решения о необходимости ремонта и (или) реконструкции автомобильных дорог, при реализации приоритетных направлений деятельности и (или) программ, связанных с развитием улично-дорожной сети, если установка и эксплуатация рекламной конструкции препятствует реализации указанных решений, направлений и (или) программ;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7.2.9.в случае перехода земельного участка, здания либо иного объекта недвижимости, к которому присоединена рекламная конструкция, в собственность третьих лиц.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7.3.Порядок расторжения настоящего договора Управлением в одностороннем порядке: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7.3.1.Управление направляет Владельцу рекламной конструкции решение об одностороннем отказе от исполнения настоящего договора по почте заказным письмом с уведомлением о вручении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по адресу, указанному в настоящем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Управлением подтверждения о его вручении;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7.3.2.решение Управления об одностороннем отказе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от исполнения настоящего договора вступает в силу, и настоящий договор считается расторгнутым через десять дней с даты надлежащего уведомления Владельца рекламной конструкции об одностороннем отказе от исполнения настоящего договора.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7.4.Расторжение договора не освобождает Владельца рекламной конструкции от необходимости погашения задолженности по плате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по договору и уплате пени.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7.5.В случае проведения ремонта здания и иного недвижимого имущества, на котором расположена рекламная конструкция, Владелец рекламной конструкции производит демонтаж конструкции за свой счет и своими силами, договор расторгается досрочно в одностороннем порядке по инициативе Управления, а Владельцу рекламной конструкции возвращается часть оплаты, пропорциональная неиспользованному сроку размещения рекламы.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7.6.Договор прекращает свое действие: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по истечении его срока, а также в любой другой срок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по соглашению сторон;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в случае наличия решения о ликвидации Владельца рекламной конструкции или решения Арбитражного суда о признании Владельца рекламной конструкции банкротом и об открытии конкурсного производства;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в случае смерти физического лица, являющегося Владельцем рекламной конструкции по настоящему договору; признания его умершим или безвестно отсутствующим. Права и обязанности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по настоящему договору к наследникам не переходят.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Вносимые в настоящий договор дополнения и изменения рассматриваются сторонами в месячный срок и оформляются дополнительными соглашениями, кроме случаев, предусмотренных </w:t>
      </w:r>
      <w:hyperlink w:anchor="P273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пунктом 3.6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7.7.Досрочное прекращение, расторжение настоящего договора влечет за собой аннулирование Разрешения.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8.Прочие условия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8.1.Вопросы, не урегулированные настоящим договором, регулируются действующим законодательством Российской Федерации.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8.2.Споры и разногласия, которые могут возникнуть между сторонами, разрешаются путем переговоров, а при недостижении согласия разрешения споров осуществляются в суде с соблюдением претензионного порядка. Срок рассмотрения претензии - 10 календарных дней с даты получения претензии.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8.3.Договор составлен в двух экземплярах, каждый из которых имеет одинаковую юридическую силу.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9.Особые условия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9.1.Владелец рекламной конструкции обязан: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11" w:name="P352"/>
      <w:bookmarkEnd w:id="11"/>
      <w:r w:rsidRPr="004B5E3B">
        <w:rPr>
          <w:rFonts w:ascii="Times New Roman" w:hAnsi="Times New Roman" w:cs="Times New Roman"/>
          <w:spacing w:val="16"/>
          <w:sz w:val="24"/>
          <w:szCs w:val="24"/>
        </w:rPr>
        <w:t>9.1.1.в случае проведения городских мероприятий, связанных с оформлением территории муниципального образования «Город Березники», осуществлять размещение социальной рекламы по распоряжению Администрации города Березники;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12" w:name="P353"/>
      <w:bookmarkEnd w:id="12"/>
      <w:r w:rsidRPr="004B5E3B">
        <w:rPr>
          <w:rFonts w:ascii="Times New Roman" w:hAnsi="Times New Roman" w:cs="Times New Roman"/>
          <w:spacing w:val="16"/>
          <w:sz w:val="24"/>
          <w:szCs w:val="24"/>
        </w:rPr>
        <w:t>9.1.2.в период предвыборных кампаний предоставить рекламное место на рекламной конструкции для бесплатного размещения печатной продукции, агитационных и информационных материалов (плакатов, афиш);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9.1.3.в случае перехода права собственности на рекламную конструкцию к третьим лицам направить в Управление уведомлениео переходе права собственности на рекламную конструкцию для получения предварительного письменного согласия Управления на перевод обязанностей и прав (правопреемство) по настоящему договору.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9.2.Оплата по настоящему договору на период размещения информации, указанной в </w:t>
      </w:r>
      <w:hyperlink w:anchor="P352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подпунктах 9.1.1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, </w:t>
      </w:r>
      <w:hyperlink w:anchor="P353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9.1.2 пункта 9.1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договора, не взимается.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10.Адреса, реквизиты и подписи сторон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Управление: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Управление по вопросам потребительского рынка и развитию предпринимательства администрации города.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Адрес: 618417, Пермский край, г. Березники, ул. __________, д. ___.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ИНН _______________ КПП _______________ ОГРН _____________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Начальник Управления _______________    ______________________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                                      (подпись)  М.П. (при наличии печати)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Телефон руководителя ____________________.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Телефон отдела Управления _______________.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Владелец рекламной конструкции: _____________________________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Адрес: 618400, Пермский край, г. Березники, ул. ________________.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ИНН _______________ КПП _______________ ОГРН _____________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____________________ _______________    /____________________/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                           (подпись)   М.П. (при наличии)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Телефон руководителя ________________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Телефон бухгалтера __________________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5E3B" w:rsidRPr="004B5E3B" w:rsidRDefault="004B5E3B" w:rsidP="004B5E3B">
      <w:pPr>
        <w:pStyle w:val="ConsPlusTitle"/>
        <w:widowControl/>
        <w:tabs>
          <w:tab w:val="center" w:pos="4677"/>
          <w:tab w:val="right" w:pos="9355"/>
        </w:tabs>
        <w:spacing w:line="240" w:lineRule="exact"/>
        <w:ind w:left="5103"/>
        <w:rPr>
          <w:rFonts w:ascii="Times New Roman" w:hAnsi="Times New Roman" w:cs="Times New Roman"/>
          <w:b w:val="0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Title"/>
        <w:widowControl/>
        <w:tabs>
          <w:tab w:val="center" w:pos="4677"/>
          <w:tab w:val="right" w:pos="9355"/>
        </w:tabs>
        <w:spacing w:line="240" w:lineRule="exact"/>
        <w:ind w:left="5103"/>
        <w:rPr>
          <w:rFonts w:ascii="Times New Roman" w:hAnsi="Times New Roman" w:cs="Times New Roman"/>
          <w:b w:val="0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Title"/>
        <w:widowControl/>
        <w:tabs>
          <w:tab w:val="center" w:pos="4677"/>
          <w:tab w:val="right" w:pos="9355"/>
        </w:tabs>
        <w:spacing w:line="240" w:lineRule="exact"/>
        <w:ind w:left="5103"/>
        <w:rPr>
          <w:rFonts w:ascii="Times New Roman" w:hAnsi="Times New Roman" w:cs="Times New Roman"/>
          <w:b w:val="0"/>
          <w:spacing w:val="16"/>
          <w:sz w:val="24"/>
          <w:szCs w:val="24"/>
        </w:rPr>
      </w:pPr>
    </w:p>
    <w:p w:rsidR="004B5E3B" w:rsidRPr="004B5E3B" w:rsidRDefault="004B5E3B" w:rsidP="004B5E3B">
      <w:pPr>
        <w:pStyle w:val="1"/>
        <w:shd w:val="clear" w:color="auto" w:fill="auto"/>
        <w:spacing w:line="240" w:lineRule="exact"/>
        <w:ind w:left="5387"/>
        <w:rPr>
          <w:rFonts w:ascii="Times New Roman" w:hAnsi="Times New Roman" w:cs="Times New Roman"/>
          <w:spacing w:val="16"/>
          <w:sz w:val="24"/>
          <w:szCs w:val="24"/>
        </w:rPr>
      </w:pPr>
    </w:p>
    <w:p w:rsidR="00244C95" w:rsidRPr="004B5E3B" w:rsidRDefault="00244C95" w:rsidP="004B5E3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244C95" w:rsidRPr="004B5E3B" w:rsidSect="00E84F6E">
      <w:headerReference w:type="default" r:id="rId9"/>
      <w:pgSz w:w="11906" w:h="16838"/>
      <w:pgMar w:top="567" w:right="566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99" w:rsidRDefault="00EC7299" w:rsidP="00E84F6E">
      <w:pPr>
        <w:spacing w:after="0" w:line="240" w:lineRule="auto"/>
      </w:pPr>
      <w:r>
        <w:separator/>
      </w:r>
    </w:p>
  </w:endnote>
  <w:endnote w:type="continuationSeparator" w:id="1">
    <w:p w:rsidR="00EC7299" w:rsidRDefault="00EC7299" w:rsidP="00E8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99" w:rsidRDefault="00EC7299" w:rsidP="00E84F6E">
      <w:pPr>
        <w:spacing w:after="0" w:line="240" w:lineRule="auto"/>
      </w:pPr>
      <w:r>
        <w:separator/>
      </w:r>
    </w:p>
  </w:footnote>
  <w:footnote w:type="continuationSeparator" w:id="1">
    <w:p w:rsidR="00EC7299" w:rsidRDefault="00EC7299" w:rsidP="00E8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0265"/>
      <w:docPartObj>
        <w:docPartGallery w:val="Page Numbers (Top of Page)"/>
        <w:docPartUnique/>
      </w:docPartObj>
    </w:sdtPr>
    <w:sdtContent>
      <w:p w:rsidR="00E84F6E" w:rsidRDefault="00E84F6E">
        <w:pPr>
          <w:pStyle w:val="a4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84F6E" w:rsidRDefault="00E84F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E3B"/>
    <w:rsid w:val="00244C95"/>
    <w:rsid w:val="004B5E3B"/>
    <w:rsid w:val="005809CF"/>
    <w:rsid w:val="00CF096D"/>
    <w:rsid w:val="00E84F6E"/>
    <w:rsid w:val="00EC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E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B5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B5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4B5E3B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B5E3B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E8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6E"/>
  </w:style>
  <w:style w:type="paragraph" w:styleId="a6">
    <w:name w:val="footer"/>
    <w:basedOn w:val="a"/>
    <w:link w:val="a7"/>
    <w:uiPriority w:val="99"/>
    <w:semiHidden/>
    <w:unhideWhenUsed/>
    <w:rsid w:val="00E8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381922219566ACAAF5E2EE85F182D3D1E5A3177DDD5D1FFD2BF2F5EBC289C509B849B93C381D8B6o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7381922219566ACAAF5E2EE85F182D3D1E5A3177DDD5D1FFD2BF2F5EBC289C509B849B93C381D8B6o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381922219566ACAAF5E2EE85F182D3D1E5A3177DDD5D1FFD2BF2F5EBC289C509B849B93C381D8B6oE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Македонова Анастасия Александровна</dc:creator>
  <cp:keywords/>
  <dc:description/>
  <cp:lastModifiedBy>Македонова Анастасия Александровна</cp:lastModifiedBy>
  <cp:revision>3</cp:revision>
  <cp:lastPrinted>2019-02-22T08:31:00Z</cp:lastPrinted>
  <dcterms:created xsi:type="dcterms:W3CDTF">2019-02-21T06:04:00Z</dcterms:created>
  <dcterms:modified xsi:type="dcterms:W3CDTF">2019-02-22T08:31:00Z</dcterms:modified>
</cp:coreProperties>
</file>