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F5" w:rsidRDefault="008517F5">
      <w:pPr>
        <w:pStyle w:val="ConsPlusTitle"/>
        <w:jc w:val="center"/>
        <w:outlineLvl w:val="0"/>
      </w:pPr>
      <w:bookmarkStart w:id="0" w:name="_GoBack"/>
      <w:bookmarkEnd w:id="0"/>
      <w:r>
        <w:t>ГУБЕРНАТОР ПЕРМСКОГО КРАЯ</w:t>
      </w:r>
    </w:p>
    <w:p w:rsidR="008517F5" w:rsidRDefault="008517F5">
      <w:pPr>
        <w:pStyle w:val="ConsPlusTitle"/>
        <w:jc w:val="center"/>
      </w:pPr>
    </w:p>
    <w:p w:rsidR="008517F5" w:rsidRDefault="008517F5">
      <w:pPr>
        <w:pStyle w:val="ConsPlusTitle"/>
        <w:jc w:val="center"/>
      </w:pPr>
      <w:r>
        <w:t>УКАЗ</w:t>
      </w:r>
    </w:p>
    <w:p w:rsidR="008517F5" w:rsidRDefault="008517F5">
      <w:pPr>
        <w:pStyle w:val="ConsPlusTitle"/>
        <w:jc w:val="center"/>
      </w:pPr>
      <w:r>
        <w:t>от 14 марта 2023 г. N 23</w:t>
      </w:r>
    </w:p>
    <w:p w:rsidR="008517F5" w:rsidRDefault="008517F5">
      <w:pPr>
        <w:pStyle w:val="ConsPlusTitle"/>
        <w:ind w:firstLine="540"/>
        <w:jc w:val="both"/>
      </w:pPr>
    </w:p>
    <w:p w:rsidR="008517F5" w:rsidRDefault="008517F5">
      <w:pPr>
        <w:pStyle w:val="ConsPlusTitle"/>
        <w:jc w:val="center"/>
      </w:pPr>
      <w:r>
        <w:t>ОБ УТВЕРЖДЕНИИ ПОРЯДКА ИСПОЛЬЗОВАНИЯ ГОСУДАРСТВЕННОЙ</w:t>
      </w:r>
    </w:p>
    <w:p w:rsidR="008517F5" w:rsidRDefault="008517F5">
      <w:pPr>
        <w:pStyle w:val="ConsPlusTitle"/>
        <w:jc w:val="center"/>
      </w:pPr>
      <w:r>
        <w:t>ИНФОРМАЦИОННОЙ СИСТЕМЫ В ОБЛАСТИ ПРОТИВОДЕЙСТВИЯ КОРРУПЦИИ</w:t>
      </w:r>
    </w:p>
    <w:p w:rsidR="008517F5" w:rsidRDefault="008517F5">
      <w:pPr>
        <w:pStyle w:val="ConsPlusTitle"/>
        <w:jc w:val="center"/>
      </w:pPr>
      <w:r>
        <w:t>"ПОСЕЙДОН" И О ВНЕСЕНИИ ИЗМЕНЕНИЙ В ОТДЕЛЬНЫЕ УКАЗЫ</w:t>
      </w:r>
    </w:p>
    <w:p w:rsidR="008517F5" w:rsidRDefault="008517F5">
      <w:pPr>
        <w:pStyle w:val="ConsPlusTitle"/>
        <w:jc w:val="center"/>
      </w:pPr>
      <w:r>
        <w:t>ГУБЕРНАТОРА ПЕРМСКОГО КРАЯ О ПРОТИВОДЕЙСТВИИ КОРРУПЦИИ</w:t>
      </w:r>
    </w:p>
    <w:p w:rsidR="008517F5" w:rsidRDefault="008517F5">
      <w:pPr>
        <w:pStyle w:val="ConsPlusNormal"/>
        <w:jc w:val="both"/>
      </w:pPr>
    </w:p>
    <w:p w:rsidR="008517F5" w:rsidRDefault="008517F5">
      <w:pPr>
        <w:pStyle w:val="ConsPlusNormal"/>
        <w:ind w:firstLine="540"/>
        <w:jc w:val="both"/>
      </w:pPr>
      <w:r>
        <w:t xml:space="preserve">В соответствии с </w:t>
      </w:r>
      <w:hyperlink r:id="rId5">
        <w:r>
          <w:rPr>
            <w:color w:val="0000FF"/>
          </w:rPr>
          <w:t>пунктом 19</w:t>
        </w:r>
      </w:hyperlink>
      <w:r>
        <w:t xml:space="preserve"> Положения о государственной информационной системе в области противодействия коррупции "Посейдон", утвержденного Указом Президента Российской Федерации от 25 апреля 2022 г. N 232 "О государственной информационной системе в области противодействия коррупции "Посейдон" и внесении изменений в некоторые акты Президента Российской Федерации", в целях совершенствования организации работы по профилактике коррупционных и иных правонарушений в Пермском крае постановляю:</w:t>
      </w:r>
    </w:p>
    <w:p w:rsidR="008517F5" w:rsidRDefault="008517F5">
      <w:pPr>
        <w:pStyle w:val="ConsPlusNormal"/>
        <w:jc w:val="both"/>
      </w:pPr>
    </w:p>
    <w:p w:rsidR="008517F5" w:rsidRDefault="008517F5">
      <w:pPr>
        <w:pStyle w:val="ConsPlusNormal"/>
        <w:ind w:firstLine="540"/>
        <w:jc w:val="both"/>
      </w:pPr>
      <w:r>
        <w:t>1. Утвердить прилагаемые:</w:t>
      </w:r>
    </w:p>
    <w:p w:rsidR="008517F5" w:rsidRDefault="008517F5">
      <w:pPr>
        <w:pStyle w:val="ConsPlusNormal"/>
        <w:spacing w:before="220"/>
        <w:ind w:firstLine="540"/>
        <w:jc w:val="both"/>
      </w:pPr>
      <w:r>
        <w:t xml:space="preserve">1.1. </w:t>
      </w:r>
      <w:hyperlink w:anchor="P32">
        <w:r>
          <w:rPr>
            <w:color w:val="0000FF"/>
          </w:rPr>
          <w:t>Порядок</w:t>
        </w:r>
      </w:hyperlink>
      <w:r>
        <w:t xml:space="preserve"> использования государственной информационной системы в области противодействия коррупции "Посейдон";</w:t>
      </w:r>
    </w:p>
    <w:p w:rsidR="008517F5" w:rsidRDefault="008517F5">
      <w:pPr>
        <w:pStyle w:val="ConsPlusNormal"/>
        <w:spacing w:before="220"/>
        <w:ind w:firstLine="540"/>
        <w:jc w:val="both"/>
      </w:pPr>
      <w:r>
        <w:t xml:space="preserve">1.2. </w:t>
      </w:r>
      <w:hyperlink w:anchor="P64">
        <w:r>
          <w:rPr>
            <w:color w:val="0000FF"/>
          </w:rPr>
          <w:t>изменения</w:t>
        </w:r>
      </w:hyperlink>
      <w:r>
        <w:t>, которые вносятся в отдельные указы губернатора Пермского края о противодействии коррупции.</w:t>
      </w:r>
    </w:p>
    <w:p w:rsidR="008517F5" w:rsidRDefault="008517F5">
      <w:pPr>
        <w:pStyle w:val="ConsPlusNormal"/>
        <w:spacing w:before="220"/>
        <w:ind w:firstLine="540"/>
        <w:jc w:val="both"/>
      </w:pPr>
      <w:r>
        <w:t>2. Настоящий указ вступает в силу через 10 дней после дня его официального опубликования.</w:t>
      </w:r>
    </w:p>
    <w:p w:rsidR="008517F5" w:rsidRDefault="008517F5">
      <w:pPr>
        <w:pStyle w:val="ConsPlusNormal"/>
        <w:spacing w:before="220"/>
        <w:ind w:firstLine="540"/>
        <w:jc w:val="both"/>
      </w:pPr>
      <w:r>
        <w:t>3. Контроль за исполнением указа возложить на руководителя Администрации губернатора Пермского края.</w:t>
      </w:r>
    </w:p>
    <w:p w:rsidR="008517F5" w:rsidRDefault="008517F5">
      <w:pPr>
        <w:pStyle w:val="ConsPlusNormal"/>
        <w:jc w:val="both"/>
      </w:pPr>
    </w:p>
    <w:p w:rsidR="008517F5" w:rsidRDefault="008517F5">
      <w:pPr>
        <w:pStyle w:val="ConsPlusNormal"/>
        <w:jc w:val="right"/>
      </w:pPr>
      <w:r>
        <w:t>И.о. губернатора Пермского края</w:t>
      </w:r>
    </w:p>
    <w:p w:rsidR="008517F5" w:rsidRDefault="008517F5">
      <w:pPr>
        <w:pStyle w:val="ConsPlusNormal"/>
        <w:jc w:val="right"/>
      </w:pPr>
      <w:r>
        <w:t>А.Н.СМЕРТИН</w:t>
      </w:r>
    </w:p>
    <w:p w:rsidR="008517F5" w:rsidRDefault="008517F5">
      <w:pPr>
        <w:pStyle w:val="ConsPlusNormal"/>
        <w:jc w:val="both"/>
      </w:pPr>
    </w:p>
    <w:p w:rsidR="008517F5" w:rsidRDefault="008517F5">
      <w:pPr>
        <w:pStyle w:val="ConsPlusNormal"/>
        <w:jc w:val="both"/>
      </w:pPr>
    </w:p>
    <w:p w:rsidR="008517F5" w:rsidRDefault="008517F5">
      <w:pPr>
        <w:pStyle w:val="ConsPlusNormal"/>
        <w:jc w:val="both"/>
      </w:pPr>
    </w:p>
    <w:p w:rsidR="008517F5" w:rsidRDefault="008517F5">
      <w:pPr>
        <w:pStyle w:val="ConsPlusNormal"/>
        <w:jc w:val="both"/>
      </w:pPr>
    </w:p>
    <w:p w:rsidR="008517F5" w:rsidRDefault="008517F5">
      <w:pPr>
        <w:pStyle w:val="ConsPlusNormal"/>
        <w:jc w:val="both"/>
      </w:pPr>
    </w:p>
    <w:p w:rsidR="008517F5" w:rsidRDefault="008517F5">
      <w:pPr>
        <w:pStyle w:val="ConsPlusNormal"/>
        <w:jc w:val="right"/>
        <w:outlineLvl w:val="0"/>
      </w:pPr>
      <w:r>
        <w:t>УТВЕРЖДЕН</w:t>
      </w:r>
    </w:p>
    <w:p w:rsidR="008517F5" w:rsidRDefault="008517F5">
      <w:pPr>
        <w:pStyle w:val="ConsPlusNormal"/>
        <w:jc w:val="right"/>
      </w:pPr>
      <w:r>
        <w:t>указом</w:t>
      </w:r>
    </w:p>
    <w:p w:rsidR="008517F5" w:rsidRDefault="008517F5">
      <w:pPr>
        <w:pStyle w:val="ConsPlusNormal"/>
        <w:jc w:val="right"/>
      </w:pPr>
      <w:r>
        <w:t>губернатора</w:t>
      </w:r>
    </w:p>
    <w:p w:rsidR="008517F5" w:rsidRDefault="008517F5">
      <w:pPr>
        <w:pStyle w:val="ConsPlusNormal"/>
        <w:jc w:val="right"/>
      </w:pPr>
      <w:r>
        <w:t>Пермского края</w:t>
      </w:r>
    </w:p>
    <w:p w:rsidR="008517F5" w:rsidRDefault="008517F5">
      <w:pPr>
        <w:pStyle w:val="ConsPlusNormal"/>
        <w:jc w:val="right"/>
      </w:pPr>
      <w:r>
        <w:t>от 14.03.2023 N 23</w:t>
      </w:r>
    </w:p>
    <w:p w:rsidR="008517F5" w:rsidRDefault="008517F5">
      <w:pPr>
        <w:pStyle w:val="ConsPlusNormal"/>
        <w:jc w:val="both"/>
      </w:pPr>
    </w:p>
    <w:p w:rsidR="008517F5" w:rsidRDefault="008517F5">
      <w:pPr>
        <w:pStyle w:val="ConsPlusTitle"/>
        <w:jc w:val="center"/>
      </w:pPr>
      <w:bookmarkStart w:id="1" w:name="P32"/>
      <w:bookmarkEnd w:id="1"/>
      <w:r>
        <w:t>ПОРЯДОК</w:t>
      </w:r>
    </w:p>
    <w:p w:rsidR="008517F5" w:rsidRDefault="008517F5">
      <w:pPr>
        <w:pStyle w:val="ConsPlusTitle"/>
        <w:jc w:val="center"/>
      </w:pPr>
      <w:r>
        <w:t>ИСПОЛЬЗОВАНИЯ ГОСУДАРСТВЕННОЙ ИНФОРМАЦИОННОЙ СИСТЕМЫ</w:t>
      </w:r>
    </w:p>
    <w:p w:rsidR="008517F5" w:rsidRDefault="008517F5">
      <w:pPr>
        <w:pStyle w:val="ConsPlusTitle"/>
        <w:jc w:val="center"/>
      </w:pPr>
      <w:r>
        <w:t>В ОБЛАСТИ ПРОТИВОДЕЙСТВИЯ КОРРУПЦИИ "ПОСЕЙДОН"</w:t>
      </w:r>
    </w:p>
    <w:p w:rsidR="008517F5" w:rsidRDefault="008517F5">
      <w:pPr>
        <w:pStyle w:val="ConsPlusNormal"/>
        <w:jc w:val="both"/>
      </w:pPr>
    </w:p>
    <w:p w:rsidR="008517F5" w:rsidRDefault="008517F5">
      <w:pPr>
        <w:pStyle w:val="ConsPlusNormal"/>
        <w:ind w:firstLine="540"/>
        <w:jc w:val="both"/>
      </w:pPr>
      <w:r>
        <w:t xml:space="preserve">1. В соответствии с </w:t>
      </w:r>
      <w:hyperlink r:id="rId6">
        <w:r>
          <w:rPr>
            <w:color w:val="0000FF"/>
          </w:rPr>
          <w:t>пунктом 2</w:t>
        </w:r>
      </w:hyperlink>
      <w:r>
        <w:t xml:space="preserve"> Положения о государственной информационной системе в области противодействия коррупции "Посейдон", утвержденного Указом Президента Российской Федерации от 25 апреля 2022 г. N 232 "О государственной информационной системе в области противодействия коррупции "Посейдон" и внесении изменений в некоторые акты Президента Российской Федерации", государственная информационная система в области противодействия коррупции "Посейдон" (далее - система "Посейдон") используется для информационно-</w:t>
      </w:r>
      <w:r>
        <w:lastRenderedPageBreak/>
        <w:t>аналитического обеспечения деятельности по профилактике коррупционных и иных правонарушений, в том числе по проведению с использованием информационно-коммуникационных технологий анализа и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517F5" w:rsidRDefault="008517F5">
      <w:pPr>
        <w:pStyle w:val="ConsPlusNormal"/>
        <w:spacing w:before="220"/>
        <w:ind w:firstLine="540"/>
        <w:jc w:val="both"/>
      </w:pPr>
      <w:bookmarkStart w:id="2" w:name="P37"/>
      <w:bookmarkEnd w:id="2"/>
      <w:r>
        <w:t>2. Деятельность по профилактике коррупционных и иных правонарушений посредством использования системы "Посейдон" осуществляется:</w:t>
      </w:r>
    </w:p>
    <w:p w:rsidR="008517F5" w:rsidRDefault="008517F5">
      <w:pPr>
        <w:pStyle w:val="ConsPlusNormal"/>
        <w:spacing w:before="220"/>
        <w:ind w:firstLine="540"/>
        <w:jc w:val="both"/>
      </w:pPr>
      <w:r>
        <w:t>структурным подразделением Администрации губернатора Пермского края, осуществляющим функции по профилактике коррупционных и иных правонарушений в Администрации губернатора Пермского края в соответствии с полномочиями, установленными нормативными правовыми актами Российской Федерации о противодействии коррупции, а также функции по профилактике коррупционных и иных правонарушений в исполнительных органах государственной власти Пермского края, их территориальных органах (обособленных структурных подразделениях) в рамках заключенных соглашений о передаче функций в сфере кадрового обеспечения и профилактики коррупции;</w:t>
      </w:r>
    </w:p>
    <w:p w:rsidR="008517F5" w:rsidRDefault="008517F5">
      <w:pPr>
        <w:pStyle w:val="ConsPlusNormal"/>
        <w:spacing w:before="220"/>
        <w:ind w:firstLine="540"/>
        <w:jc w:val="both"/>
      </w:pPr>
      <w:r>
        <w:t>структурным подразделением Администрации губернатора Пермского края, осуществляющим функции органа Пермского края по профилактике коррупционных и иных правонарушений в соответствии с полномочиями, установленными нормативными правовыми актами Российской Федерации о противодействии коррупции, в том числе в целях исполнения данных полномочий в интересах органов государственной власти Пермского края, иных государственных органов Пермского края, органов местного самоуправления.</w:t>
      </w:r>
    </w:p>
    <w:p w:rsidR="008517F5" w:rsidRDefault="008517F5">
      <w:pPr>
        <w:pStyle w:val="ConsPlusNormal"/>
        <w:spacing w:before="220"/>
        <w:ind w:firstLine="540"/>
        <w:jc w:val="both"/>
      </w:pPr>
      <w:r>
        <w:t xml:space="preserve">3. Перечни должностных лиц структурных подразделений, указанных в </w:t>
      </w:r>
      <w:hyperlink w:anchor="P37">
        <w:r>
          <w:rPr>
            <w:color w:val="0000FF"/>
          </w:rPr>
          <w:t>пункте 2</w:t>
        </w:r>
      </w:hyperlink>
      <w:r>
        <w:t xml:space="preserve"> настоящего Порядка, ответственных за проведение анализа и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 посредством системы "Посейдон", утверждаются правовым актом губернатора Пермского края.</w:t>
      </w:r>
    </w:p>
    <w:p w:rsidR="008517F5" w:rsidRDefault="008517F5">
      <w:pPr>
        <w:pStyle w:val="ConsPlusNormal"/>
        <w:spacing w:before="220"/>
        <w:ind w:firstLine="540"/>
        <w:jc w:val="both"/>
      </w:pPr>
      <w:r>
        <w:t>4. Использование системы "Посейдон" включает в себя:</w:t>
      </w:r>
    </w:p>
    <w:p w:rsidR="008517F5" w:rsidRDefault="008517F5">
      <w:pPr>
        <w:pStyle w:val="ConsPlusNormal"/>
        <w:spacing w:before="220"/>
        <w:ind w:firstLine="540"/>
        <w:jc w:val="both"/>
      </w:pPr>
      <w:r>
        <w:t xml:space="preserve">сканирование </w:t>
      </w:r>
      <w:hyperlink r:id="rId7">
        <w:r>
          <w:rPr>
            <w:color w:val="0000FF"/>
          </w:rPr>
          <w:t>справок</w:t>
        </w:r>
      </w:hyperlink>
      <w:r>
        <w:t xml:space="preserve"> о доходах, расходах, об имуществе и обязательствах имущественного характера, форма которых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которые представлены с использованием специального программного обеспечения "Справки БК" (далее - справки о доходах);</w:t>
      </w:r>
    </w:p>
    <w:p w:rsidR="008517F5" w:rsidRDefault="008517F5">
      <w:pPr>
        <w:pStyle w:val="ConsPlusNormal"/>
        <w:spacing w:before="220"/>
        <w:ind w:firstLine="540"/>
        <w:jc w:val="both"/>
      </w:pPr>
      <w:r>
        <w:t>ввод справок о доходах в программно-аппаратный комплекс многоцелевого назначения "Посейдон-Р";</w:t>
      </w:r>
    </w:p>
    <w:p w:rsidR="008517F5" w:rsidRDefault="008517F5">
      <w:pPr>
        <w:pStyle w:val="ConsPlusNormal"/>
        <w:spacing w:before="220"/>
        <w:ind w:firstLine="540"/>
        <w:jc w:val="both"/>
      </w:pPr>
      <w:r>
        <w:t xml:space="preserve">формирование запросов на анализ сведений о доходах, расходах, об имуществе и обязательствах имущественного характера, сведений о соблюдении запретов, ограничений, требований о предотвращении или урегулировании конфликта интересов, исполнении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(далее - Федеральный закон N 273-ФЗ) и другими федеральными законами;</w:t>
      </w:r>
    </w:p>
    <w:p w:rsidR="008517F5" w:rsidRDefault="008517F5">
      <w:pPr>
        <w:pStyle w:val="ConsPlusNormal"/>
        <w:spacing w:before="220"/>
        <w:ind w:firstLine="540"/>
        <w:jc w:val="both"/>
      </w:pPr>
      <w:r>
        <w:t xml:space="preserve">ввод решения об осуществлении проверки достоверности и полноты сведений о доходах, об имуществе и обязательствах имущественного характера, решения об осуществлении контроля за расходами лиц, указанных в </w:t>
      </w:r>
      <w:hyperlink r:id="rId9">
        <w:r>
          <w:rPr>
            <w:color w:val="0000FF"/>
          </w:rPr>
          <w:t>пунктах 1</w:t>
        </w:r>
      </w:hyperlink>
      <w:r>
        <w:t xml:space="preserve">, </w:t>
      </w:r>
      <w:hyperlink r:id="rId10">
        <w:r>
          <w:rPr>
            <w:color w:val="0000FF"/>
          </w:rPr>
          <w:t>2 части 1 статьи 1</w:t>
        </w:r>
      </w:hyperlink>
      <w:r>
        <w:t xml:space="preserve"> Закона Пермского края от 11 ноября 2013 г. N 239-ПК "О контроле 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w:t>
      </w:r>
      <w:r>
        <w:lastRenderedPageBreak/>
        <w:t>Пермского края, государственных гражданских служащих Пермского края, муниципальных служащих в Пермском крае и иных лиц их доходам";</w:t>
      </w:r>
    </w:p>
    <w:p w:rsidR="008517F5" w:rsidRDefault="008517F5">
      <w:pPr>
        <w:pStyle w:val="ConsPlusNormal"/>
        <w:spacing w:before="220"/>
        <w:ind w:firstLine="540"/>
        <w:jc w:val="both"/>
      </w:pPr>
      <w:r>
        <w:t xml:space="preserve">ввод решения об осуществлении проверки сведений (в части, касающейся профилактики коррупционных правонарушений), представленных гражданами при назначении на государственную должность Пермского края, поступлении на государственную гражданскую службу Пермского края, муниципальную службу в Пермском крае, проверки соблюдения ограничений и запретов, требований о предотвращении или урегулировании конфликта интересов, исполнения обязанностей, установленных Федеральным </w:t>
      </w:r>
      <w:hyperlink r:id="rId11">
        <w:r>
          <w:rPr>
            <w:color w:val="0000FF"/>
          </w:rPr>
          <w:t>законом</w:t>
        </w:r>
      </w:hyperlink>
      <w:r>
        <w:t xml:space="preserve"> N 273-ФЗ и другими федеральными законами (далее соответственно - проверки соблюдения антикоррупционных требований, соблюдение антикоррупционных требований);</w:t>
      </w:r>
    </w:p>
    <w:p w:rsidR="008517F5" w:rsidRDefault="008517F5">
      <w:pPr>
        <w:pStyle w:val="ConsPlusNormal"/>
        <w:spacing w:before="220"/>
        <w:ind w:firstLine="540"/>
        <w:jc w:val="both"/>
      </w:pPr>
      <w:r>
        <w:t>формирование запросов в рамках проверки достоверности и полноты сведений о доходах, расходах, об имуществе и обязательствах имущественного характера, проверки соблюдения антикоррупционных требований;</w:t>
      </w:r>
    </w:p>
    <w:p w:rsidR="008517F5" w:rsidRDefault="008517F5">
      <w:pPr>
        <w:pStyle w:val="ConsPlusNormal"/>
        <w:spacing w:before="220"/>
        <w:ind w:firstLine="540"/>
        <w:jc w:val="both"/>
      </w:pPr>
      <w:r>
        <w:t>формирование запросов в рамках рассмотрения обращения, заявления, уведомления, иной информации о фактах соблюдения антикоррупционных требований, которые являются основаниями для проведения заседания уполномоченной на рассмотрение данных вопросов комиссии;</w:t>
      </w:r>
    </w:p>
    <w:p w:rsidR="008517F5" w:rsidRDefault="008517F5">
      <w:pPr>
        <w:pStyle w:val="ConsPlusNormal"/>
        <w:spacing w:before="220"/>
        <w:ind w:firstLine="540"/>
        <w:jc w:val="both"/>
      </w:pPr>
      <w:r>
        <w:t>уточнение данных лиц, в отношении которых осуществляется формирование указанных выше запросов;</w:t>
      </w:r>
    </w:p>
    <w:p w:rsidR="008517F5" w:rsidRDefault="008517F5">
      <w:pPr>
        <w:pStyle w:val="ConsPlusNormal"/>
        <w:spacing w:before="220"/>
        <w:ind w:firstLine="540"/>
        <w:jc w:val="both"/>
      </w:pPr>
      <w:r>
        <w:t>получение результатов указанных выше анализа, проверки, рассмотрения обращения, заявления, уведомления, иной информации;</w:t>
      </w:r>
    </w:p>
    <w:p w:rsidR="008517F5" w:rsidRDefault="008517F5">
      <w:pPr>
        <w:pStyle w:val="ConsPlusNormal"/>
        <w:spacing w:before="220"/>
        <w:ind w:firstLine="540"/>
        <w:jc w:val="both"/>
      </w:pPr>
      <w:r>
        <w:t>обработка полученной информации.</w:t>
      </w:r>
    </w:p>
    <w:p w:rsidR="008517F5" w:rsidRDefault="008517F5">
      <w:pPr>
        <w:pStyle w:val="ConsPlusNormal"/>
        <w:spacing w:before="220"/>
        <w:ind w:firstLine="540"/>
        <w:jc w:val="both"/>
      </w:pPr>
      <w:r>
        <w:t>5. При использовании системы "Посейдон" обеспечиваются информационная безопасность и защита информации, содержащейся в системе "Посейдон", от несанкционированного доступа в соответствии с эксплуатационной и технической документацией по защите информации в системе "Посейдон".</w:t>
      </w:r>
    </w:p>
    <w:p w:rsidR="008517F5" w:rsidRDefault="008517F5">
      <w:pPr>
        <w:pStyle w:val="ConsPlusNormal"/>
        <w:jc w:val="both"/>
      </w:pPr>
    </w:p>
    <w:p w:rsidR="008517F5" w:rsidRDefault="008517F5">
      <w:pPr>
        <w:pStyle w:val="ConsPlusNormal"/>
        <w:jc w:val="both"/>
      </w:pPr>
    </w:p>
    <w:p w:rsidR="008517F5" w:rsidRDefault="008517F5">
      <w:pPr>
        <w:pStyle w:val="ConsPlusNormal"/>
        <w:jc w:val="both"/>
      </w:pPr>
    </w:p>
    <w:p w:rsidR="008517F5" w:rsidRDefault="008517F5">
      <w:pPr>
        <w:pStyle w:val="ConsPlusNormal"/>
        <w:jc w:val="both"/>
      </w:pPr>
    </w:p>
    <w:p w:rsidR="008517F5" w:rsidRDefault="008517F5">
      <w:pPr>
        <w:pStyle w:val="ConsPlusNormal"/>
        <w:jc w:val="both"/>
      </w:pPr>
    </w:p>
    <w:p w:rsidR="008517F5" w:rsidRDefault="008517F5">
      <w:pPr>
        <w:pStyle w:val="ConsPlusNormal"/>
        <w:jc w:val="right"/>
        <w:outlineLvl w:val="0"/>
      </w:pPr>
      <w:r>
        <w:t>УТВЕРЖДЕНЫ</w:t>
      </w:r>
    </w:p>
    <w:p w:rsidR="008517F5" w:rsidRDefault="008517F5">
      <w:pPr>
        <w:pStyle w:val="ConsPlusNormal"/>
        <w:jc w:val="right"/>
      </w:pPr>
      <w:r>
        <w:t>указом</w:t>
      </w:r>
    </w:p>
    <w:p w:rsidR="008517F5" w:rsidRDefault="008517F5">
      <w:pPr>
        <w:pStyle w:val="ConsPlusNormal"/>
        <w:jc w:val="right"/>
      </w:pPr>
      <w:r>
        <w:t>губернатора</w:t>
      </w:r>
    </w:p>
    <w:p w:rsidR="008517F5" w:rsidRDefault="008517F5">
      <w:pPr>
        <w:pStyle w:val="ConsPlusNormal"/>
        <w:jc w:val="right"/>
      </w:pPr>
      <w:r>
        <w:t>Пермского края</w:t>
      </w:r>
    </w:p>
    <w:p w:rsidR="008517F5" w:rsidRDefault="008517F5">
      <w:pPr>
        <w:pStyle w:val="ConsPlusNormal"/>
        <w:jc w:val="right"/>
      </w:pPr>
      <w:r>
        <w:t>от 14.03.2023 N 23</w:t>
      </w:r>
    </w:p>
    <w:p w:rsidR="008517F5" w:rsidRDefault="008517F5">
      <w:pPr>
        <w:pStyle w:val="ConsPlusNormal"/>
        <w:jc w:val="both"/>
      </w:pPr>
    </w:p>
    <w:p w:rsidR="008517F5" w:rsidRDefault="008517F5">
      <w:pPr>
        <w:pStyle w:val="ConsPlusTitle"/>
        <w:jc w:val="center"/>
      </w:pPr>
      <w:bookmarkStart w:id="3" w:name="P64"/>
      <w:bookmarkEnd w:id="3"/>
      <w:r>
        <w:t>ИЗМЕНЕНИЯ,</w:t>
      </w:r>
    </w:p>
    <w:p w:rsidR="008517F5" w:rsidRDefault="008517F5">
      <w:pPr>
        <w:pStyle w:val="ConsPlusTitle"/>
        <w:jc w:val="center"/>
      </w:pPr>
      <w:r>
        <w:t>КОТОРЫЕ ВНОСЯТСЯ В ОТДЕЛЬНЫЕ УКАЗЫ ГУБЕРНАТОРА</w:t>
      </w:r>
    </w:p>
    <w:p w:rsidR="008517F5" w:rsidRDefault="008517F5">
      <w:pPr>
        <w:pStyle w:val="ConsPlusTitle"/>
        <w:jc w:val="center"/>
      </w:pPr>
      <w:r>
        <w:t>ПЕРМСКОГО КРАЯ О ПРОТИВОДЕЙСТВИИ КОРРУПЦИИ</w:t>
      </w:r>
    </w:p>
    <w:p w:rsidR="008517F5" w:rsidRDefault="008517F5">
      <w:pPr>
        <w:pStyle w:val="ConsPlusNormal"/>
        <w:jc w:val="both"/>
      </w:pPr>
    </w:p>
    <w:p w:rsidR="008517F5" w:rsidRDefault="008517F5">
      <w:pPr>
        <w:pStyle w:val="ConsPlusNormal"/>
        <w:ind w:firstLine="540"/>
        <w:jc w:val="both"/>
      </w:pPr>
      <w:r>
        <w:t xml:space="preserve">1. В </w:t>
      </w:r>
      <w:hyperlink r:id="rId12">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Пермского края председателя Правительства Пермского края, руководителя Администрации губернатора Пермского края, лицами, замещающими указанные государственные должности Пермского края, и соблюдения ими установленных ограничений, утвержденном указом губернатора Пермского края от 10 марта 2010 г. N 11 "О проверке достоверности и полноты сведений, представляемых гражданами, претендующими на замещение государственных должностей Пермского края </w:t>
      </w:r>
      <w:r>
        <w:lastRenderedPageBreak/>
        <w:t>председателя Правительства Пермского края, руководителя Администрации губернатора Пермского края, лицами, замещающими указанные государственные должности Пермского края, и соблюдения ими установленных ограничений" (в редакции указов губернатора Пермского края от 18 мая 2010 г. N 24, от 24 августа 2010 г. N 59, от 06 апреля 2011 г. N 27, от 22 декабря 2011 г. N 117, от 01 декабря 2014 г. N 203, от 08 октября 2015 г. N 140, от 07 октября 2016 г. N 140, от 28 февраля 2019 г. N 26, от 21 октября 2021 г. N 141, от 18 августа 2022 г. N 81):</w:t>
      </w:r>
    </w:p>
    <w:p w:rsidR="008517F5" w:rsidRDefault="008517F5">
      <w:pPr>
        <w:pStyle w:val="ConsPlusNormal"/>
        <w:spacing w:before="220"/>
        <w:ind w:firstLine="540"/>
        <w:jc w:val="both"/>
      </w:pPr>
      <w:r>
        <w:t xml:space="preserve">1.1. </w:t>
      </w:r>
      <w:hyperlink r:id="rId13">
        <w:r>
          <w:rPr>
            <w:color w:val="0000FF"/>
          </w:rPr>
          <w:t>дополнить</w:t>
        </w:r>
      </w:hyperlink>
      <w:r>
        <w:t xml:space="preserve"> пунктом 1(1) следующего содержания:</w:t>
      </w:r>
    </w:p>
    <w:p w:rsidR="008517F5" w:rsidRDefault="008517F5">
      <w:pPr>
        <w:pStyle w:val="ConsPlusNormal"/>
        <w:spacing w:before="220"/>
        <w:ind w:firstLine="540"/>
        <w:jc w:val="both"/>
      </w:pPr>
      <w:r>
        <w:t>"1(1). В целях инициирования проверок, указанных в пункте 1 настоящего Положения, структурное подразделение Администрации губернатора Пермского края, осуществляющее функции органа Пермского края по профилактике коррупционных и иных правонарушений (далее - структурное подразделение Администрации по профилактике коррупционных и иных правонарушений), осуществляет (в том числе с использованием государственной информационной системы в области противодействия коррупции "Посейдон" (далее - система "Посейдон") анализ сведений о доходах, об имуществе и обязательствах имущественного характера, представленных гражданами и лицами, замещающими государственные должности Пермского края, а также сведений о соблюдении ими установленных ограничений.";</w:t>
      </w:r>
    </w:p>
    <w:p w:rsidR="008517F5" w:rsidRDefault="008517F5">
      <w:pPr>
        <w:pStyle w:val="ConsPlusNormal"/>
        <w:spacing w:before="220"/>
        <w:ind w:firstLine="540"/>
        <w:jc w:val="both"/>
      </w:pPr>
      <w:r>
        <w:t xml:space="preserve">1.2. в </w:t>
      </w:r>
      <w:hyperlink r:id="rId14">
        <w:r>
          <w:rPr>
            <w:color w:val="0000FF"/>
          </w:rPr>
          <w:t>абзаце первом пункта 2</w:t>
        </w:r>
      </w:hyperlink>
      <w:r>
        <w:t xml:space="preserve"> слова "структурным подразделением Администрации губернатора Пермского края по профилактике коррупционных и иных правонарушений (далее - структурное подразделение Администрации по профилактике коррупционных и иных правонарушений)" заменить словами "структурным подразделением Администрации по профилактике коррупционных и иных правонарушений";</w:t>
      </w:r>
    </w:p>
    <w:p w:rsidR="008517F5" w:rsidRDefault="008517F5">
      <w:pPr>
        <w:pStyle w:val="ConsPlusNormal"/>
        <w:spacing w:before="220"/>
        <w:ind w:firstLine="540"/>
        <w:jc w:val="both"/>
      </w:pPr>
      <w:r>
        <w:t xml:space="preserve">1.3. в </w:t>
      </w:r>
      <w:hyperlink r:id="rId15">
        <w:r>
          <w:rPr>
            <w:color w:val="0000FF"/>
          </w:rPr>
          <w:t>подпункте "г" пункта 7</w:t>
        </w:r>
      </w:hyperlink>
      <w:r>
        <w:t xml:space="preserve"> слова "государственной информационной системы в области противодействия коррупции "Посейдон" (далее - система "Посейдон")" заменить словами "системы "Посейдон".</w:t>
      </w:r>
    </w:p>
    <w:p w:rsidR="008517F5" w:rsidRDefault="008517F5">
      <w:pPr>
        <w:pStyle w:val="ConsPlusNormal"/>
        <w:spacing w:before="220"/>
        <w:ind w:firstLine="540"/>
        <w:jc w:val="both"/>
      </w:pPr>
      <w:r>
        <w:t xml:space="preserve">2. В </w:t>
      </w:r>
      <w:hyperlink r:id="rId16">
        <w:r>
          <w:rPr>
            <w:color w:val="0000FF"/>
          </w:rPr>
          <w:t>пункте 12</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и соблюдения государственными гражданскими служащими Пермского края требований к служебному поведению, утвержденного указом губернатора Пермского края от 18 марта 2010 г. N 12 (в редакции указов губернатора Пермского края от 18 мая 2010 г. N 24, от 24 августа 2010 г. N 59, от 06 апреля 2011 г. N 27, от 22 декабря 2011 г. N 117, от 01 декабря 2014 г. N 203, от 07 мая 2015 г. N 62, от 08 октября 2015 г. N 140, от 07 октября 2016 г. N 140, от 28 февраля 2019 г. N 26, от 21 октября 2021 г. N 141, от 18 августа 2022 г. N 81):</w:t>
      </w:r>
    </w:p>
    <w:p w:rsidR="008517F5" w:rsidRDefault="008517F5">
      <w:pPr>
        <w:pStyle w:val="ConsPlusNormal"/>
        <w:spacing w:before="220"/>
        <w:ind w:firstLine="540"/>
        <w:jc w:val="both"/>
      </w:pPr>
      <w:r>
        <w:t xml:space="preserve">в </w:t>
      </w:r>
      <w:hyperlink r:id="rId17">
        <w:r>
          <w:rPr>
            <w:color w:val="0000FF"/>
          </w:rPr>
          <w:t>абзаце первом</w:t>
        </w:r>
      </w:hyperlink>
      <w:r>
        <w:t xml:space="preserve"> слова "руководителем структурного подразделения Администрации по профилактике коррупционных и иных правонарушений, руководителями государственных органов края либо уполномоченными ими должностными лицами, руководителями территориальных органов государственных органов края" заменить словами "руководителем органа Пермского края по профилактике коррупционных и иных правонарушений, руководителями либо уполномоченными ими должностными лицами органов государственной власти Пермского края, иных государственных органов Пермского края".</w:t>
      </w:r>
    </w:p>
    <w:p w:rsidR="008517F5" w:rsidRDefault="008517F5">
      <w:pPr>
        <w:pStyle w:val="ConsPlusNormal"/>
        <w:spacing w:before="220"/>
        <w:ind w:firstLine="540"/>
        <w:jc w:val="both"/>
      </w:pPr>
      <w:r>
        <w:t xml:space="preserve">3. В </w:t>
      </w:r>
      <w:hyperlink r:id="rId18">
        <w:r>
          <w:rPr>
            <w:color w:val="0000FF"/>
          </w:rPr>
          <w:t>Положении</w:t>
        </w:r>
      </w:hyperlink>
      <w:r>
        <w:t xml:space="preserve"> 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утвержденном указом губернатора Пермского края от 24 августа 2010 г. N 59 "О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и о внесении изменений в отдельные указы губернатора Пермского края" (в редакции указов губернатора Пермского края от 06 апреля 2011 г. N 27, от 22 декабря 2011 г. N 117, от 06 февраля 2014 г. N 7, от 15 августа 2014 г. N 150, от 07 мая 2015 г. N 62, от 05 февраля 2016 г. N 12, от 07 октября 2016 г. N 140, от 28 февраля 2019 г. N 26, </w:t>
      </w:r>
      <w:r>
        <w:lastRenderedPageBreak/>
        <w:t>от 28 октября 2020 г. N 149, от 21 октября 2021 г. N 141, от 18 августа 2022 г. N 81):</w:t>
      </w:r>
    </w:p>
    <w:p w:rsidR="008517F5" w:rsidRDefault="008517F5">
      <w:pPr>
        <w:pStyle w:val="ConsPlusNormal"/>
        <w:spacing w:before="220"/>
        <w:ind w:firstLine="540"/>
        <w:jc w:val="both"/>
      </w:pPr>
      <w:r>
        <w:t xml:space="preserve">3.1. </w:t>
      </w:r>
      <w:hyperlink r:id="rId19">
        <w:r>
          <w:rPr>
            <w:color w:val="0000FF"/>
          </w:rPr>
          <w:t>абзац третий подпункта "а" пункта 7</w:t>
        </w:r>
      </w:hyperlink>
      <w:r>
        <w:t xml:space="preserve"> после слова "руководитель" дополнить словами "или должностное лицо";</w:t>
      </w:r>
    </w:p>
    <w:p w:rsidR="008517F5" w:rsidRDefault="008517F5">
      <w:pPr>
        <w:pStyle w:val="ConsPlusNormal"/>
        <w:spacing w:before="220"/>
        <w:ind w:firstLine="540"/>
        <w:jc w:val="both"/>
      </w:pPr>
      <w:r>
        <w:t xml:space="preserve">3.2. </w:t>
      </w:r>
      <w:hyperlink r:id="rId20">
        <w:r>
          <w:rPr>
            <w:color w:val="0000FF"/>
          </w:rPr>
          <w:t>абзац третий подпункта "а" пункта 7(1)</w:t>
        </w:r>
      </w:hyperlink>
      <w:r>
        <w:t xml:space="preserve"> дополнить словами ", или заместитель руководителя Администрации губернатора Пермского края, осуществляющий координацию деятельности данного структурного подразделения".</w:t>
      </w:r>
    </w:p>
    <w:p w:rsidR="008517F5" w:rsidRDefault="008517F5">
      <w:pPr>
        <w:pStyle w:val="ConsPlusNormal"/>
        <w:spacing w:before="220"/>
        <w:ind w:firstLine="540"/>
        <w:jc w:val="both"/>
      </w:pPr>
      <w:r>
        <w:t xml:space="preserve">4. В </w:t>
      </w:r>
      <w:hyperlink r:id="rId21">
        <w:r>
          <w:rPr>
            <w:color w:val="0000FF"/>
          </w:rPr>
          <w:t>указе</w:t>
        </w:r>
      </w:hyperlink>
      <w:r>
        <w:t xml:space="preserve"> губернатора Пермского края от 19 июля 2012 г. N 44 "О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 (в редакции указов губернатора Пермского края от 20 октября 2014 г. N 180, от 22 октября 2015 г. N 150, от 28 февраля 2019 г. N 26, от 29 ноября 2019 г. N 122, от 06 марта 2020 г. N 12, от 21 октября 2021 г. N 141):</w:t>
      </w:r>
    </w:p>
    <w:p w:rsidR="008517F5" w:rsidRDefault="008517F5">
      <w:pPr>
        <w:pStyle w:val="ConsPlusNormal"/>
        <w:spacing w:before="220"/>
        <w:ind w:firstLine="540"/>
        <w:jc w:val="both"/>
      </w:pPr>
      <w:r>
        <w:t xml:space="preserve">4.1. в </w:t>
      </w:r>
      <w:hyperlink r:id="rId22">
        <w:r>
          <w:rPr>
            <w:color w:val="0000FF"/>
          </w:rPr>
          <w:t>пункте 3</w:t>
        </w:r>
      </w:hyperlink>
      <w:r>
        <w:t xml:space="preserve"> слова ", избирательным комиссиям муниципальных образований Пермского края, действующим на постоянной основе и являющимся юридическими лицами (далее - муниципальные органы), организовать выполнение настоящего указа подразделениями кадровых служб соответствующих муниципальных органов по профилактике коррупционных и иных правонарушений (определить должностных лиц муниципальных органов, ответственных за работу по профилактике коррупционных и иных правонарушений)" заменить словами "организовать выполнение настоящего указа подразделениями кадровых служб соответствующих органов местного самоуправления по профилактике коррупционных и иных правонарушений (определить должностных лиц органов местного самоуправления, ответственных за работу по профилактике коррупционных и иных правонарушений)";</w:t>
      </w:r>
    </w:p>
    <w:p w:rsidR="008517F5" w:rsidRDefault="008517F5">
      <w:pPr>
        <w:pStyle w:val="ConsPlusNormal"/>
        <w:spacing w:before="220"/>
        <w:ind w:firstLine="540"/>
        <w:jc w:val="both"/>
      </w:pPr>
      <w:r>
        <w:t xml:space="preserve">4.2. в </w:t>
      </w:r>
      <w:hyperlink r:id="rId23">
        <w:r>
          <w:rPr>
            <w:color w:val="0000FF"/>
          </w:rPr>
          <w:t>Положении</w:t>
        </w:r>
      </w:hyperlink>
      <w:r>
        <w:t xml:space="preserve"> о порядке проведения проверки в сфере противодействия коррупции, а также о порядке применения взысканий за коррупционные правонарушения на муниципальной службе в Пермском крае:</w:t>
      </w:r>
    </w:p>
    <w:p w:rsidR="008517F5" w:rsidRDefault="008517F5">
      <w:pPr>
        <w:pStyle w:val="ConsPlusNormal"/>
        <w:spacing w:before="220"/>
        <w:ind w:firstLine="540"/>
        <w:jc w:val="both"/>
      </w:pPr>
      <w:r>
        <w:t xml:space="preserve">4.2.1. в </w:t>
      </w:r>
      <w:hyperlink r:id="rId24">
        <w:r>
          <w:rPr>
            <w:color w:val="0000FF"/>
          </w:rPr>
          <w:t>пункте 2</w:t>
        </w:r>
      </w:hyperlink>
      <w:r>
        <w:t>:</w:t>
      </w:r>
    </w:p>
    <w:p w:rsidR="008517F5" w:rsidRDefault="008517F5">
      <w:pPr>
        <w:pStyle w:val="ConsPlusNormal"/>
        <w:spacing w:before="220"/>
        <w:ind w:firstLine="540"/>
        <w:jc w:val="both"/>
      </w:pPr>
      <w:r>
        <w:t xml:space="preserve">4.2.1.1. </w:t>
      </w:r>
      <w:hyperlink r:id="rId25">
        <w:r>
          <w:rPr>
            <w:color w:val="0000FF"/>
          </w:rPr>
          <w:t>подпункт "б"</w:t>
        </w:r>
      </w:hyperlink>
      <w:r>
        <w:t xml:space="preserve"> изложить в следующей редакции:</w:t>
      </w:r>
    </w:p>
    <w:p w:rsidR="008517F5" w:rsidRDefault="008517F5">
      <w:pPr>
        <w:pStyle w:val="ConsPlusNormal"/>
        <w:spacing w:before="220"/>
        <w:ind w:firstLine="540"/>
        <w:jc w:val="both"/>
      </w:pPr>
      <w:r>
        <w:t>"б) кадровая служба - подразделение кадровой службы органа местного самоуправления муниципального образования Пермского края по профилактике коррупционных и иных правонарушений и (или) должностное лицо органа местного самоуправления муниципального образования Пермского края, ответственное за работу по профилактике коррупционных и иных правонарушений;";</w:t>
      </w:r>
    </w:p>
    <w:p w:rsidR="008517F5" w:rsidRDefault="008517F5">
      <w:pPr>
        <w:pStyle w:val="ConsPlusNormal"/>
        <w:spacing w:before="220"/>
        <w:ind w:firstLine="540"/>
        <w:jc w:val="both"/>
      </w:pPr>
      <w:r>
        <w:t xml:space="preserve">4.2.1.2. </w:t>
      </w:r>
      <w:hyperlink r:id="rId26">
        <w:r>
          <w:rPr>
            <w:color w:val="0000FF"/>
          </w:rPr>
          <w:t>подпункт "в"</w:t>
        </w:r>
      </w:hyperlink>
      <w:r>
        <w:t xml:space="preserve"> признать утратившим силу;</w:t>
      </w:r>
    </w:p>
    <w:p w:rsidR="008517F5" w:rsidRDefault="008517F5">
      <w:pPr>
        <w:pStyle w:val="ConsPlusNormal"/>
        <w:spacing w:before="220"/>
        <w:ind w:firstLine="540"/>
        <w:jc w:val="both"/>
      </w:pPr>
      <w:r>
        <w:t xml:space="preserve">4.2.1.3. в </w:t>
      </w:r>
      <w:hyperlink r:id="rId27">
        <w:r>
          <w:rPr>
            <w:color w:val="0000FF"/>
          </w:rPr>
          <w:t>подпункте "г"</w:t>
        </w:r>
      </w:hyperlink>
      <w:r>
        <w:t xml:space="preserve"> слова "муниципальном органе" заменить словами "органе местного самоуправления муниципального образования Пермского края";</w:t>
      </w:r>
    </w:p>
    <w:p w:rsidR="008517F5" w:rsidRDefault="008517F5">
      <w:pPr>
        <w:pStyle w:val="ConsPlusNormal"/>
        <w:spacing w:before="220"/>
        <w:ind w:firstLine="540"/>
        <w:jc w:val="both"/>
      </w:pPr>
      <w:r>
        <w:t xml:space="preserve">4.2.1.4. в </w:t>
      </w:r>
      <w:hyperlink r:id="rId28">
        <w:r>
          <w:rPr>
            <w:color w:val="0000FF"/>
          </w:rPr>
          <w:t>подпункте "д"</w:t>
        </w:r>
      </w:hyperlink>
      <w:r>
        <w:t xml:space="preserve"> слова ", председатель избирательной комиссии муниципального образования Пермского края" исключить;</w:t>
      </w:r>
    </w:p>
    <w:p w:rsidR="008517F5" w:rsidRDefault="008517F5">
      <w:pPr>
        <w:pStyle w:val="ConsPlusNormal"/>
        <w:spacing w:before="220"/>
        <w:ind w:firstLine="540"/>
        <w:jc w:val="both"/>
      </w:pPr>
      <w:r>
        <w:t xml:space="preserve">4.2.2. </w:t>
      </w:r>
      <w:hyperlink r:id="rId29">
        <w:r>
          <w:rPr>
            <w:color w:val="0000FF"/>
          </w:rPr>
          <w:t>дополнить</w:t>
        </w:r>
      </w:hyperlink>
      <w:r>
        <w:t xml:space="preserve"> пунктом 2(1) следующего содержания:</w:t>
      </w:r>
    </w:p>
    <w:p w:rsidR="008517F5" w:rsidRDefault="008517F5">
      <w:pPr>
        <w:pStyle w:val="ConsPlusNormal"/>
        <w:spacing w:before="220"/>
        <w:ind w:firstLine="540"/>
        <w:jc w:val="both"/>
      </w:pPr>
      <w:r>
        <w:t>"2(1). В целях инициирования проверок, указанных в пункте 1 настоящего Положения, кадровая служба осуществляет (в том числе с использованием государственной информационной системы в области противодействия коррупции "Посейдон" (далее - система "Посейдон") анализ сведений о доходах, об имуществе и обязательствах имущественного характера, представленных гражданами и муниципальными служащими, сведений о соблюдении ими установленных ограничений, а также сведений, указанных в подпункте "д" пункта 1 настоящего Положения.";</w:t>
      </w:r>
    </w:p>
    <w:p w:rsidR="008517F5" w:rsidRDefault="008517F5">
      <w:pPr>
        <w:pStyle w:val="ConsPlusNormal"/>
        <w:spacing w:before="220"/>
        <w:ind w:firstLine="540"/>
        <w:jc w:val="both"/>
      </w:pPr>
      <w:r>
        <w:lastRenderedPageBreak/>
        <w:t xml:space="preserve">4.2.3. </w:t>
      </w:r>
      <w:hyperlink r:id="rId30">
        <w:r>
          <w:rPr>
            <w:color w:val="0000FF"/>
          </w:rPr>
          <w:t>подпункт "б" пункта 10</w:t>
        </w:r>
      </w:hyperlink>
      <w:r>
        <w:t xml:space="preserve"> после слова "направления" дополнить словами "(в том числе с использованием системы "Посейдон")";</w:t>
      </w:r>
    </w:p>
    <w:p w:rsidR="008517F5" w:rsidRDefault="008517F5">
      <w:pPr>
        <w:pStyle w:val="ConsPlusNormal"/>
        <w:spacing w:before="220"/>
        <w:ind w:firstLine="540"/>
        <w:jc w:val="both"/>
      </w:pPr>
      <w:r>
        <w:t xml:space="preserve">4.2.4. в </w:t>
      </w:r>
      <w:hyperlink r:id="rId31">
        <w:r>
          <w:rPr>
            <w:color w:val="0000FF"/>
          </w:rPr>
          <w:t>пункте 11</w:t>
        </w:r>
      </w:hyperlink>
      <w:r>
        <w:t>:</w:t>
      </w:r>
    </w:p>
    <w:p w:rsidR="008517F5" w:rsidRDefault="008517F5">
      <w:pPr>
        <w:pStyle w:val="ConsPlusNormal"/>
        <w:spacing w:before="220"/>
        <w:ind w:firstLine="540"/>
        <w:jc w:val="both"/>
      </w:pPr>
      <w:r>
        <w:t xml:space="preserve">4.2.4.1. </w:t>
      </w:r>
      <w:hyperlink r:id="rId32">
        <w:r>
          <w:rPr>
            <w:color w:val="0000FF"/>
          </w:rPr>
          <w:t>подпункт "г"</w:t>
        </w:r>
      </w:hyperlink>
      <w:r>
        <w:t xml:space="preserve"> после слов "в установленном порядке" дополнить словами ", в том числе с использованием системы "Посейдон",";</w:t>
      </w:r>
    </w:p>
    <w:p w:rsidR="008517F5" w:rsidRDefault="008517F5">
      <w:pPr>
        <w:pStyle w:val="ConsPlusNormal"/>
        <w:spacing w:before="220"/>
        <w:ind w:firstLine="540"/>
        <w:jc w:val="both"/>
      </w:pPr>
      <w:r>
        <w:t xml:space="preserve">4.2.4.2. </w:t>
      </w:r>
      <w:hyperlink r:id="rId33">
        <w:r>
          <w:rPr>
            <w:color w:val="0000FF"/>
          </w:rPr>
          <w:t>подпункт "е"</w:t>
        </w:r>
      </w:hyperlink>
      <w:r>
        <w:t xml:space="preserve"> после слова "осуществлять" дополнить словами "(в том числе с использованием системы "Посейдон")";</w:t>
      </w:r>
    </w:p>
    <w:p w:rsidR="008517F5" w:rsidRDefault="008517F5">
      <w:pPr>
        <w:pStyle w:val="ConsPlusNormal"/>
        <w:spacing w:before="220"/>
        <w:ind w:firstLine="540"/>
        <w:jc w:val="both"/>
      </w:pPr>
      <w:r>
        <w:t xml:space="preserve">4.2.5. в </w:t>
      </w:r>
      <w:hyperlink r:id="rId34">
        <w:r>
          <w:rPr>
            <w:color w:val="0000FF"/>
          </w:rPr>
          <w:t>абзаце втором пункта 12</w:t>
        </w:r>
      </w:hyperlink>
      <w:r>
        <w:t xml:space="preserve"> слова "муниципальных органов" заменить словами "органов местного самоуправления муниципального образования Пермского края";</w:t>
      </w:r>
    </w:p>
    <w:p w:rsidR="008517F5" w:rsidRDefault="008517F5">
      <w:pPr>
        <w:pStyle w:val="ConsPlusNormal"/>
        <w:spacing w:before="220"/>
        <w:ind w:firstLine="540"/>
        <w:jc w:val="both"/>
      </w:pPr>
      <w:r>
        <w:t xml:space="preserve">4.2.6. в </w:t>
      </w:r>
      <w:hyperlink r:id="rId35">
        <w:r>
          <w:rPr>
            <w:color w:val="0000FF"/>
          </w:rPr>
          <w:t>пункте 13</w:t>
        </w:r>
      </w:hyperlink>
      <w:r>
        <w:t xml:space="preserve"> слова "муниципальный орган" заменить словами "орган местного самоуправления муниципального образования Пермского края";</w:t>
      </w:r>
    </w:p>
    <w:p w:rsidR="008517F5" w:rsidRDefault="008517F5">
      <w:pPr>
        <w:pStyle w:val="ConsPlusNormal"/>
        <w:spacing w:before="220"/>
        <w:ind w:firstLine="540"/>
        <w:jc w:val="both"/>
      </w:pPr>
      <w:r>
        <w:t xml:space="preserve">4.2.7. в </w:t>
      </w:r>
      <w:hyperlink r:id="rId36">
        <w:r>
          <w:rPr>
            <w:color w:val="0000FF"/>
          </w:rPr>
          <w:t>пункте 28</w:t>
        </w:r>
      </w:hyperlink>
      <w:r>
        <w:t xml:space="preserve"> слова "в течение трех лет со дня ее окончания, после чего передаются в архив" заменить словами "в течение пяти лет со дня окончания проверки";</w:t>
      </w:r>
    </w:p>
    <w:p w:rsidR="008517F5" w:rsidRDefault="008517F5">
      <w:pPr>
        <w:pStyle w:val="ConsPlusNormal"/>
        <w:spacing w:before="220"/>
        <w:ind w:firstLine="540"/>
        <w:jc w:val="both"/>
      </w:pPr>
      <w:r>
        <w:t xml:space="preserve">4.2.8. в </w:t>
      </w:r>
      <w:hyperlink r:id="rId37">
        <w:r>
          <w:rPr>
            <w:color w:val="0000FF"/>
          </w:rPr>
          <w:t>подпункте "г" пункта 29</w:t>
        </w:r>
      </w:hyperlink>
      <w:r>
        <w:t xml:space="preserve"> слова "муниципального органа" заменить словами "органа местного самоуправления муниципального образования Пермского края";</w:t>
      </w:r>
    </w:p>
    <w:p w:rsidR="008517F5" w:rsidRDefault="008517F5">
      <w:pPr>
        <w:pStyle w:val="ConsPlusNormal"/>
        <w:spacing w:before="220"/>
        <w:ind w:firstLine="540"/>
        <w:jc w:val="both"/>
      </w:pPr>
      <w:r>
        <w:t xml:space="preserve">4.3. в </w:t>
      </w:r>
      <w:hyperlink r:id="rId38">
        <w:r>
          <w:rPr>
            <w:color w:val="0000FF"/>
          </w:rPr>
          <w:t>Порядке</w:t>
        </w:r>
      </w:hyperlink>
      <w:r>
        <w:t xml:space="preserve"> образования комиссии по соблюдению требований к служебному поведению муниципальных служащих в Пермском крае и урегулированию конфликта интересов:</w:t>
      </w:r>
    </w:p>
    <w:p w:rsidR="008517F5" w:rsidRDefault="008517F5">
      <w:pPr>
        <w:pStyle w:val="ConsPlusNormal"/>
        <w:spacing w:before="220"/>
        <w:ind w:firstLine="540"/>
        <w:jc w:val="both"/>
      </w:pPr>
      <w:r>
        <w:t xml:space="preserve">4.3.1. в </w:t>
      </w:r>
      <w:hyperlink r:id="rId39">
        <w:r>
          <w:rPr>
            <w:color w:val="0000FF"/>
          </w:rPr>
          <w:t>пункте 1</w:t>
        </w:r>
      </w:hyperlink>
      <w:r>
        <w:t xml:space="preserve"> слова "аппаратах избирательных комиссий муниципальных образований Пермского края, действующих на постоянной основе и являющихся юридическими лицами," исключить;</w:t>
      </w:r>
    </w:p>
    <w:p w:rsidR="008517F5" w:rsidRDefault="008517F5">
      <w:pPr>
        <w:pStyle w:val="ConsPlusNormal"/>
        <w:spacing w:before="220"/>
        <w:ind w:firstLine="540"/>
        <w:jc w:val="both"/>
      </w:pPr>
      <w:r>
        <w:t xml:space="preserve">4.3.2. в </w:t>
      </w:r>
      <w:hyperlink r:id="rId40">
        <w:r>
          <w:rPr>
            <w:color w:val="0000FF"/>
          </w:rPr>
          <w:t>пункте 2</w:t>
        </w:r>
      </w:hyperlink>
      <w:r>
        <w:t>:</w:t>
      </w:r>
    </w:p>
    <w:p w:rsidR="008517F5" w:rsidRDefault="008517F5">
      <w:pPr>
        <w:pStyle w:val="ConsPlusNormal"/>
        <w:spacing w:before="220"/>
        <w:ind w:firstLine="540"/>
        <w:jc w:val="both"/>
      </w:pPr>
      <w:r>
        <w:t xml:space="preserve">4.3.2.1. </w:t>
      </w:r>
      <w:hyperlink r:id="rId41">
        <w:r>
          <w:rPr>
            <w:color w:val="0000FF"/>
          </w:rPr>
          <w:t>подпункт "а"</w:t>
        </w:r>
      </w:hyperlink>
      <w:r>
        <w:t xml:space="preserve"> изложить в следующей редакции:</w:t>
      </w:r>
    </w:p>
    <w:p w:rsidR="008517F5" w:rsidRDefault="008517F5">
      <w:pPr>
        <w:pStyle w:val="ConsPlusNormal"/>
        <w:spacing w:before="220"/>
        <w:ind w:firstLine="540"/>
        <w:jc w:val="both"/>
      </w:pPr>
      <w:r>
        <w:t>"а) кадровая служба - подразделение кадровой службы органа местного самоуправления муниципального образования Пермского края по профилактике коррупционных и иных правонарушений и (или) должностное лицо органа местного самоуправления муниципального образования Пермского края, ответственное за работу по профилактике коррупционных и иных правонарушений;";</w:t>
      </w:r>
    </w:p>
    <w:p w:rsidR="008517F5" w:rsidRDefault="008517F5">
      <w:pPr>
        <w:pStyle w:val="ConsPlusNormal"/>
        <w:spacing w:before="220"/>
        <w:ind w:firstLine="540"/>
        <w:jc w:val="both"/>
      </w:pPr>
      <w:r>
        <w:t xml:space="preserve">4.3.2.2. </w:t>
      </w:r>
      <w:hyperlink r:id="rId42">
        <w:r>
          <w:rPr>
            <w:color w:val="0000FF"/>
          </w:rPr>
          <w:t>подпункт "б"</w:t>
        </w:r>
      </w:hyperlink>
      <w:r>
        <w:t xml:space="preserve"> признать утратившим силу;</w:t>
      </w:r>
    </w:p>
    <w:p w:rsidR="008517F5" w:rsidRDefault="008517F5">
      <w:pPr>
        <w:pStyle w:val="ConsPlusNormal"/>
        <w:spacing w:before="220"/>
        <w:ind w:firstLine="540"/>
        <w:jc w:val="both"/>
      </w:pPr>
      <w:r>
        <w:t xml:space="preserve">4.3.2.3. в </w:t>
      </w:r>
      <w:hyperlink r:id="rId43">
        <w:r>
          <w:rPr>
            <w:color w:val="0000FF"/>
          </w:rPr>
          <w:t>подпункте "в"</w:t>
        </w:r>
      </w:hyperlink>
      <w:r>
        <w:t xml:space="preserve"> слова ", председатель избирательной комиссии муниципального образования Пермского края" исключить;</w:t>
      </w:r>
    </w:p>
    <w:p w:rsidR="008517F5" w:rsidRDefault="008517F5">
      <w:pPr>
        <w:pStyle w:val="ConsPlusNormal"/>
        <w:spacing w:before="220"/>
        <w:ind w:firstLine="540"/>
        <w:jc w:val="both"/>
      </w:pPr>
      <w:r>
        <w:t xml:space="preserve">4.3.3. в </w:t>
      </w:r>
      <w:hyperlink r:id="rId44">
        <w:r>
          <w:rPr>
            <w:color w:val="0000FF"/>
          </w:rPr>
          <w:t>пункте 4</w:t>
        </w:r>
      </w:hyperlink>
      <w:r>
        <w:t xml:space="preserve"> слова "муниципальный орган" в соответствующем падеже заменить словами "орган местного самоуправления муниципального образования Пермского края" в соответствующем падеже;</w:t>
      </w:r>
    </w:p>
    <w:p w:rsidR="008517F5" w:rsidRDefault="008517F5">
      <w:pPr>
        <w:pStyle w:val="ConsPlusNormal"/>
        <w:spacing w:before="220"/>
        <w:ind w:firstLine="540"/>
        <w:jc w:val="both"/>
      </w:pPr>
      <w:r>
        <w:t xml:space="preserve">4.3.4. в </w:t>
      </w:r>
      <w:hyperlink r:id="rId45">
        <w:r>
          <w:rPr>
            <w:color w:val="0000FF"/>
          </w:rPr>
          <w:t>пункте 5</w:t>
        </w:r>
      </w:hyperlink>
      <w:r>
        <w:t>:</w:t>
      </w:r>
    </w:p>
    <w:p w:rsidR="008517F5" w:rsidRDefault="008517F5">
      <w:pPr>
        <w:pStyle w:val="ConsPlusNormal"/>
        <w:spacing w:before="220"/>
        <w:ind w:firstLine="540"/>
        <w:jc w:val="both"/>
      </w:pPr>
      <w:r>
        <w:t xml:space="preserve">4.3.4.1. в </w:t>
      </w:r>
      <w:hyperlink r:id="rId46">
        <w:r>
          <w:rPr>
            <w:color w:val="0000FF"/>
          </w:rPr>
          <w:t>подпункте "а"</w:t>
        </w:r>
      </w:hyperlink>
      <w:r>
        <w:t xml:space="preserve"> слова "муниципального органа" заменить словами "органа местного самоуправления муниципального образования Пермского края";</w:t>
      </w:r>
    </w:p>
    <w:p w:rsidR="008517F5" w:rsidRDefault="008517F5">
      <w:pPr>
        <w:pStyle w:val="ConsPlusNormal"/>
        <w:spacing w:before="220"/>
        <w:ind w:firstLine="540"/>
        <w:jc w:val="both"/>
      </w:pPr>
      <w:r>
        <w:t xml:space="preserve">4.3.4.2. </w:t>
      </w:r>
      <w:hyperlink r:id="rId47">
        <w:r>
          <w:rPr>
            <w:color w:val="0000FF"/>
          </w:rPr>
          <w:t>подпункт "в"</w:t>
        </w:r>
      </w:hyperlink>
      <w:r>
        <w:t xml:space="preserve"> изложить в следующей редакции:</w:t>
      </w:r>
    </w:p>
    <w:p w:rsidR="008517F5" w:rsidRDefault="008517F5">
      <w:pPr>
        <w:pStyle w:val="ConsPlusNormal"/>
        <w:spacing w:before="220"/>
        <w:ind w:firstLine="540"/>
        <w:jc w:val="both"/>
      </w:pPr>
      <w:r>
        <w:t xml:space="preserve">"в) представитель (представители) научных организаций и профессиональных </w:t>
      </w:r>
      <w:r>
        <w:lastRenderedPageBreak/>
        <w:t>образовательных организаций, образовательных организаций высшего образования и организаций дополнительного профессионального образования, других организаций, деятельность которых связана с муниципальной службой.";</w:t>
      </w:r>
    </w:p>
    <w:p w:rsidR="008517F5" w:rsidRDefault="008517F5">
      <w:pPr>
        <w:pStyle w:val="ConsPlusNormal"/>
        <w:spacing w:before="220"/>
        <w:ind w:firstLine="540"/>
        <w:jc w:val="both"/>
      </w:pPr>
      <w:r>
        <w:t xml:space="preserve">4.3.5. в </w:t>
      </w:r>
      <w:hyperlink r:id="rId48">
        <w:r>
          <w:rPr>
            <w:color w:val="0000FF"/>
          </w:rPr>
          <w:t>пункте 6</w:t>
        </w:r>
      </w:hyperlink>
      <w:r>
        <w:t>:</w:t>
      </w:r>
    </w:p>
    <w:p w:rsidR="008517F5" w:rsidRDefault="008517F5">
      <w:pPr>
        <w:pStyle w:val="ConsPlusNormal"/>
        <w:spacing w:before="220"/>
        <w:ind w:firstLine="540"/>
        <w:jc w:val="both"/>
      </w:pPr>
      <w:r>
        <w:t xml:space="preserve">4.3.5.1. в </w:t>
      </w:r>
      <w:hyperlink r:id="rId49">
        <w:r>
          <w:rPr>
            <w:color w:val="0000FF"/>
          </w:rPr>
          <w:t>абзаце первом</w:t>
        </w:r>
      </w:hyperlink>
      <w:r>
        <w:t xml:space="preserve"> слова "муниципального органа" заменить словами "органа местного самоуправления муниципального образования Пермского края";</w:t>
      </w:r>
    </w:p>
    <w:p w:rsidR="008517F5" w:rsidRDefault="008517F5">
      <w:pPr>
        <w:pStyle w:val="ConsPlusNormal"/>
        <w:spacing w:before="220"/>
        <w:ind w:firstLine="540"/>
        <w:jc w:val="both"/>
      </w:pPr>
      <w:r>
        <w:t xml:space="preserve">4.3.5.2. в </w:t>
      </w:r>
      <w:hyperlink r:id="rId50">
        <w:r>
          <w:rPr>
            <w:color w:val="0000FF"/>
          </w:rPr>
          <w:t>подпункте "а"</w:t>
        </w:r>
      </w:hyperlink>
      <w:r>
        <w:t xml:space="preserve"> слова "муниципального органа" заменить словами "органа местного самоуправления муниципального образования Пермского края";</w:t>
      </w:r>
    </w:p>
    <w:p w:rsidR="008517F5" w:rsidRDefault="008517F5">
      <w:pPr>
        <w:pStyle w:val="ConsPlusNormal"/>
        <w:spacing w:before="220"/>
        <w:ind w:firstLine="540"/>
        <w:jc w:val="both"/>
      </w:pPr>
      <w:r>
        <w:t xml:space="preserve">4.3.5.3. в </w:t>
      </w:r>
      <w:hyperlink r:id="rId51">
        <w:r>
          <w:rPr>
            <w:color w:val="0000FF"/>
          </w:rPr>
          <w:t>подпункте "б"</w:t>
        </w:r>
      </w:hyperlink>
      <w:r>
        <w:t xml:space="preserve"> слова "муниципальном органе" заменить словами "органе местного самоуправления муниципального образования Пермского края";</w:t>
      </w:r>
    </w:p>
    <w:p w:rsidR="008517F5" w:rsidRDefault="008517F5">
      <w:pPr>
        <w:pStyle w:val="ConsPlusNormal"/>
        <w:spacing w:before="220"/>
        <w:ind w:firstLine="540"/>
        <w:jc w:val="both"/>
      </w:pPr>
      <w:r>
        <w:t xml:space="preserve">4.3.5.4. в </w:t>
      </w:r>
      <w:hyperlink r:id="rId52">
        <w:r>
          <w:rPr>
            <w:color w:val="0000FF"/>
          </w:rPr>
          <w:t>подпункте "в"</w:t>
        </w:r>
      </w:hyperlink>
      <w:r>
        <w:t xml:space="preserve"> слова "муниципальном органе" заменить словами "органе местного самоуправления муниципального образования Пермского края";</w:t>
      </w:r>
    </w:p>
    <w:p w:rsidR="008517F5" w:rsidRDefault="008517F5">
      <w:pPr>
        <w:pStyle w:val="ConsPlusNormal"/>
        <w:spacing w:before="220"/>
        <w:ind w:firstLine="540"/>
        <w:jc w:val="both"/>
      </w:pPr>
      <w:r>
        <w:t xml:space="preserve">4.3.5.5. </w:t>
      </w:r>
      <w:hyperlink r:id="rId53">
        <w:r>
          <w:rPr>
            <w:color w:val="0000FF"/>
          </w:rPr>
          <w:t>дополнить</w:t>
        </w:r>
      </w:hyperlink>
      <w:r>
        <w:t xml:space="preserve"> подпунктом "г" следующего содержания:</w:t>
      </w:r>
    </w:p>
    <w:p w:rsidR="008517F5" w:rsidRDefault="008517F5">
      <w:pPr>
        <w:pStyle w:val="ConsPlusNormal"/>
        <w:spacing w:before="220"/>
        <w:ind w:firstLine="540"/>
        <w:jc w:val="both"/>
      </w:pPr>
      <w:r>
        <w:t>"г) представитель (представители) из других органов местного самоуправления муниципального образования Пермского края.";</w:t>
      </w:r>
    </w:p>
    <w:p w:rsidR="008517F5" w:rsidRDefault="008517F5">
      <w:pPr>
        <w:pStyle w:val="ConsPlusNormal"/>
        <w:spacing w:before="220"/>
        <w:ind w:firstLine="540"/>
        <w:jc w:val="both"/>
      </w:pPr>
      <w:r>
        <w:t xml:space="preserve">4.3.6. </w:t>
      </w:r>
      <w:hyperlink r:id="rId54">
        <w:r>
          <w:rPr>
            <w:color w:val="0000FF"/>
          </w:rPr>
          <w:t>дополнить</w:t>
        </w:r>
      </w:hyperlink>
      <w:r>
        <w:t xml:space="preserve"> пунктом 6(1) следующего содержания:</w:t>
      </w:r>
    </w:p>
    <w:p w:rsidR="008517F5" w:rsidRDefault="008517F5">
      <w:pPr>
        <w:pStyle w:val="ConsPlusNormal"/>
        <w:spacing w:before="220"/>
        <w:ind w:firstLine="540"/>
        <w:jc w:val="both"/>
      </w:pPr>
      <w:r>
        <w:t>"6(1). Члены комиссии, указанные в подпункте "а" пункта 5, подпункте "а" пункта 6 настоящего Порядка, включаются в состав комиссии с указанием персональных данных.</w:t>
      </w:r>
    </w:p>
    <w:p w:rsidR="008517F5" w:rsidRDefault="008517F5">
      <w:pPr>
        <w:pStyle w:val="ConsPlusNormal"/>
        <w:spacing w:before="220"/>
        <w:ind w:firstLine="540"/>
        <w:jc w:val="both"/>
      </w:pPr>
      <w:r>
        <w:t>Члены комиссии, указанные в подпунктах "б" и "в" пункта 5, подпунктах "б"-"г" пункта 6 настоящего Порядка, включаются в состав комиссии без указания персональных данных и определяются по согласованию с указанными в данных подпунктах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другими организациями, структурным подразделением Администрации губернатора Пермского края, профсоюзной организацией, общественной организацией ветеранов, органами местного самоуправления муниципального образования Пермского края на основании запроса руководителя органа местного самоуправления муниципального образования Пермского края, в котором образована комиссия. Согласование осуществляется в 10-дневный срок со дня получения запроса.";</w:t>
      </w:r>
    </w:p>
    <w:p w:rsidR="008517F5" w:rsidRDefault="008517F5">
      <w:pPr>
        <w:pStyle w:val="ConsPlusNormal"/>
        <w:spacing w:before="220"/>
        <w:ind w:firstLine="540"/>
        <w:jc w:val="both"/>
      </w:pPr>
      <w:r>
        <w:t xml:space="preserve">4.3.7. в </w:t>
      </w:r>
      <w:hyperlink r:id="rId55">
        <w:r>
          <w:rPr>
            <w:color w:val="0000FF"/>
          </w:rPr>
          <w:t>пункте 8</w:t>
        </w:r>
      </w:hyperlink>
      <w:r>
        <w:t>:</w:t>
      </w:r>
    </w:p>
    <w:p w:rsidR="008517F5" w:rsidRDefault="008517F5">
      <w:pPr>
        <w:pStyle w:val="ConsPlusNormal"/>
        <w:spacing w:before="220"/>
        <w:ind w:firstLine="540"/>
        <w:jc w:val="both"/>
      </w:pPr>
      <w:r>
        <w:t xml:space="preserve">4.3.7.1. в </w:t>
      </w:r>
      <w:hyperlink r:id="rId56">
        <w:r>
          <w:rPr>
            <w:color w:val="0000FF"/>
          </w:rPr>
          <w:t>подпункте "а"</w:t>
        </w:r>
      </w:hyperlink>
      <w:r>
        <w:t xml:space="preserve"> слова "муниципальном органе" заменить словами "органе местного самоуправления муниципального образования Пермского края";</w:t>
      </w:r>
    </w:p>
    <w:p w:rsidR="008517F5" w:rsidRDefault="008517F5">
      <w:pPr>
        <w:pStyle w:val="ConsPlusNormal"/>
        <w:spacing w:before="220"/>
        <w:ind w:firstLine="540"/>
        <w:jc w:val="both"/>
      </w:pPr>
      <w:r>
        <w:t xml:space="preserve">4.3.7.2. в </w:t>
      </w:r>
      <w:hyperlink r:id="rId57">
        <w:r>
          <w:rPr>
            <w:color w:val="0000FF"/>
          </w:rPr>
          <w:t>подпункте "б"</w:t>
        </w:r>
      </w:hyperlink>
      <w:r>
        <w:t xml:space="preserve"> слова "муниципальном органе" заменить словами "органе местного самоуправления муниципального образования Пермского края";</w:t>
      </w:r>
    </w:p>
    <w:p w:rsidR="008517F5" w:rsidRDefault="008517F5">
      <w:pPr>
        <w:pStyle w:val="ConsPlusNormal"/>
        <w:spacing w:before="220"/>
        <w:ind w:firstLine="540"/>
        <w:jc w:val="both"/>
      </w:pPr>
      <w:r>
        <w:t xml:space="preserve">4.3.8. в </w:t>
      </w:r>
      <w:hyperlink r:id="rId58">
        <w:r>
          <w:rPr>
            <w:color w:val="0000FF"/>
          </w:rPr>
          <w:t>пункте 9</w:t>
        </w:r>
      </w:hyperlink>
      <w:r>
        <w:t xml:space="preserve"> слова "муниципальном органе" заменить словами "органе местного самоуправления муниципального образования Пермского края".</w:t>
      </w:r>
    </w:p>
    <w:p w:rsidR="008517F5" w:rsidRDefault="008517F5">
      <w:pPr>
        <w:pStyle w:val="ConsPlusNormal"/>
        <w:spacing w:before="220"/>
        <w:ind w:firstLine="540"/>
        <w:jc w:val="both"/>
      </w:pPr>
      <w:r>
        <w:t xml:space="preserve">5. </w:t>
      </w:r>
      <w:hyperlink r:id="rId59">
        <w:r>
          <w:rPr>
            <w:color w:val="0000FF"/>
          </w:rPr>
          <w:t>Приложение 2</w:t>
        </w:r>
      </w:hyperlink>
      <w:r>
        <w:t xml:space="preserve"> к Порядку уведомления представителя нанимателя заместителями председателя Правительства Пермского края, руководителями исполнительных органов государственной власти Пермского края, заместителями руководителя Администрации губернатора Пермского края о возникшем конфликте интересов или о возможности его возникновения, утвержденному указом губернатора Пермского края от 20 октября 2015 г. N 149 </w:t>
      </w:r>
      <w:r>
        <w:lastRenderedPageBreak/>
        <w:t xml:space="preserve">"Об отдельных мерах по противодействию коррупции, принимаемых заместителями председателя Правительства Пермского края, руководителями и заместителями руководителей исполнительных органов государственной власти Пермского края, заместителями руководителя Администрации губернатора Пермского края" (в редакции указов губернатора Пермского края от 02 ноября 2015 г. N 154, от 05 февраля 2016 г. N 12, от 07 октября 2016 г. N 140, от 13 июля 2017 г. N 95, от 16 мая 2019 г. N 55, от 06 марта 2020 г. N 12, от 10 марта 2021 г. N 31, от 17 марта 2021 г. N 37, от 21 октября 2021 г. N 141), изложить в редакции согласно </w:t>
      </w:r>
      <w:hyperlink w:anchor="P159">
        <w:r>
          <w:rPr>
            <w:color w:val="0000FF"/>
          </w:rPr>
          <w:t>приложению</w:t>
        </w:r>
      </w:hyperlink>
      <w:r>
        <w:t xml:space="preserve"> к настоящим изменениям.</w:t>
      </w:r>
    </w:p>
    <w:p w:rsidR="008517F5" w:rsidRDefault="008517F5">
      <w:pPr>
        <w:pStyle w:val="ConsPlusNormal"/>
        <w:spacing w:before="220"/>
        <w:ind w:firstLine="540"/>
        <w:jc w:val="both"/>
      </w:pPr>
      <w:r>
        <w:t xml:space="preserve">6. В </w:t>
      </w:r>
      <w:hyperlink r:id="rId60">
        <w:r>
          <w:rPr>
            <w:color w:val="0000FF"/>
          </w:rPr>
          <w:t>указе</w:t>
        </w:r>
      </w:hyperlink>
      <w:r>
        <w:t xml:space="preserve"> губернатора Пермского края от 28 февраля 2019 г. N 26 "Об отдельных вопросах в сфере противодействия коррупции в отношении лиц, замещающих должности главы местной администрации по контракту, муниципальные должности Пермского края, внесении изменений в отдельные указы губернатора Пермского края в сфере профилактики коррупции и о признании утратившими силу отдельных указов губернатора Пермского края" (в редакции указов губернатора Пермского края от 29 ноября 2019 г. N 122, от 28 октября 2020 г. N 149):</w:t>
      </w:r>
    </w:p>
    <w:p w:rsidR="008517F5" w:rsidRDefault="008517F5">
      <w:pPr>
        <w:pStyle w:val="ConsPlusNormal"/>
        <w:spacing w:before="220"/>
        <w:ind w:firstLine="540"/>
        <w:jc w:val="both"/>
      </w:pPr>
      <w:r>
        <w:t xml:space="preserve">6.1. в </w:t>
      </w:r>
      <w:hyperlink r:id="rId61">
        <w:r>
          <w:rPr>
            <w:color w:val="0000FF"/>
          </w:rPr>
          <w:t>Порядке</w:t>
        </w:r>
      </w:hyperlink>
      <w:r>
        <w:t xml:space="preserve"> работы комиссии по рассмотрению вопросов в сфере противодействия коррупции в отношении лиц, замещающих муниципальные должности, глав местной администрации по контракту муниципальных образований Пермского края:</w:t>
      </w:r>
    </w:p>
    <w:p w:rsidR="008517F5" w:rsidRDefault="008517F5">
      <w:pPr>
        <w:pStyle w:val="ConsPlusNormal"/>
        <w:spacing w:before="220"/>
        <w:ind w:firstLine="540"/>
        <w:jc w:val="both"/>
      </w:pPr>
      <w:r>
        <w:t xml:space="preserve">6.1.1. в </w:t>
      </w:r>
      <w:hyperlink r:id="rId62">
        <w:r>
          <w:rPr>
            <w:color w:val="0000FF"/>
          </w:rPr>
          <w:t>пункте 9</w:t>
        </w:r>
      </w:hyperlink>
      <w:r>
        <w:t>:</w:t>
      </w:r>
    </w:p>
    <w:p w:rsidR="008517F5" w:rsidRDefault="008517F5">
      <w:pPr>
        <w:pStyle w:val="ConsPlusNormal"/>
        <w:spacing w:before="220"/>
        <w:ind w:firstLine="540"/>
        <w:jc w:val="both"/>
      </w:pPr>
      <w:r>
        <w:t xml:space="preserve">6.1.1.1. </w:t>
      </w:r>
      <w:hyperlink r:id="rId63">
        <w:r>
          <w:rPr>
            <w:color w:val="0000FF"/>
          </w:rPr>
          <w:t>абзац первый</w:t>
        </w:r>
      </w:hyperlink>
      <w:r>
        <w:t xml:space="preserve"> после слов "указанных в пункте 6.4 настоящего Порядка" дополнить словами "(далее соответственно - заявление, уведомление)";</w:t>
      </w:r>
    </w:p>
    <w:p w:rsidR="008517F5" w:rsidRDefault="008517F5">
      <w:pPr>
        <w:pStyle w:val="ConsPlusNormal"/>
        <w:spacing w:before="220"/>
        <w:ind w:firstLine="540"/>
        <w:jc w:val="both"/>
      </w:pPr>
      <w:r>
        <w:t xml:space="preserve">6.1.1.2. </w:t>
      </w:r>
      <w:hyperlink r:id="rId64">
        <w:r>
          <w:rPr>
            <w:color w:val="0000FF"/>
          </w:rPr>
          <w:t>абзац второй</w:t>
        </w:r>
      </w:hyperlink>
      <w:r>
        <w:t xml:space="preserve"> изложить в следующей редакции:</w:t>
      </w:r>
    </w:p>
    <w:p w:rsidR="008517F5" w:rsidRDefault="008517F5">
      <w:pPr>
        <w:pStyle w:val="ConsPlusNormal"/>
        <w:spacing w:before="220"/>
        <w:ind w:firstLine="540"/>
        <w:jc w:val="both"/>
      </w:pPr>
      <w:r>
        <w:t>"При подготовке мотивированного заключения должностные лица уполномоченного подразделения по поручению руководителя уполномоченного подразделения имеют право проводить собеседование с должностным лицом, представившим заявление, уведомление либо в отношении которого поступила Информация, получать от него письменные пояснения,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8517F5" w:rsidRDefault="008517F5">
      <w:pPr>
        <w:pStyle w:val="ConsPlusNormal"/>
        <w:spacing w:before="220"/>
        <w:ind w:firstLine="540"/>
        <w:jc w:val="both"/>
      </w:pPr>
      <w:r>
        <w:t xml:space="preserve">6.1.2. </w:t>
      </w:r>
      <w:hyperlink r:id="rId65">
        <w:r>
          <w:rPr>
            <w:color w:val="0000FF"/>
          </w:rPr>
          <w:t>пункт 14</w:t>
        </w:r>
      </w:hyperlink>
      <w:r>
        <w:t xml:space="preserve"> изложить в следующей редакции:</w:t>
      </w:r>
    </w:p>
    <w:p w:rsidR="008517F5" w:rsidRDefault="008517F5">
      <w:pPr>
        <w:pStyle w:val="ConsPlusNormal"/>
        <w:spacing w:before="220"/>
        <w:ind w:firstLine="540"/>
        <w:jc w:val="both"/>
      </w:pPr>
      <w:r>
        <w:t>"14. Дата, время и место проведения заседания комиссии определяются председателем комиссии в течение тридцати дней со дня поступления информации, указанной в пунктах 6.1, 6.2, 7, абзацах третьем, четвертом пункта 9 настоящего Порядка. Дата проведения заседания комиссии не может быть назначена позднее шестидесяти дней со дня поступления информации, указанной в пунктах 6.1, 6.2, 7, абзацах третьем, четвертом пункта 9 настоящего Порядка.";</w:t>
      </w:r>
    </w:p>
    <w:p w:rsidR="008517F5" w:rsidRDefault="008517F5">
      <w:pPr>
        <w:pStyle w:val="ConsPlusNormal"/>
        <w:spacing w:before="220"/>
        <w:ind w:firstLine="540"/>
        <w:jc w:val="both"/>
      </w:pPr>
      <w:r>
        <w:t xml:space="preserve">6.1.3. </w:t>
      </w:r>
      <w:hyperlink r:id="rId66">
        <w:r>
          <w:rPr>
            <w:color w:val="0000FF"/>
          </w:rPr>
          <w:t>пункт 16.3</w:t>
        </w:r>
      </w:hyperlink>
      <w:r>
        <w:t xml:space="preserve"> дополнить словами ", использовать государственную информационную систему в области противодействия коррупции "Посейдон", в том числе для направления запросов";</w:t>
      </w:r>
    </w:p>
    <w:p w:rsidR="008517F5" w:rsidRDefault="008517F5">
      <w:pPr>
        <w:pStyle w:val="ConsPlusNormal"/>
        <w:spacing w:before="220"/>
        <w:ind w:firstLine="540"/>
        <w:jc w:val="both"/>
      </w:pPr>
      <w:r>
        <w:t xml:space="preserve">6.2. </w:t>
      </w:r>
      <w:hyperlink r:id="rId67">
        <w:r>
          <w:rPr>
            <w:color w:val="0000FF"/>
          </w:rPr>
          <w:t>пункт 6</w:t>
        </w:r>
      </w:hyperlink>
      <w:r>
        <w:t xml:space="preserve"> Порядка сообщения главами муниципальных образований Пермского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дополнить словами ", использовать государственную информационную систему в области противодействия коррупции "Посейдон", в том числе для направления запросов".</w:t>
      </w:r>
    </w:p>
    <w:p w:rsidR="008517F5" w:rsidRDefault="008517F5">
      <w:pPr>
        <w:pStyle w:val="ConsPlusNormal"/>
        <w:jc w:val="both"/>
      </w:pPr>
    </w:p>
    <w:p w:rsidR="008517F5" w:rsidRDefault="008517F5">
      <w:pPr>
        <w:pStyle w:val="ConsPlusNormal"/>
        <w:jc w:val="both"/>
      </w:pPr>
    </w:p>
    <w:p w:rsidR="008517F5" w:rsidRDefault="008517F5">
      <w:pPr>
        <w:pStyle w:val="ConsPlusNormal"/>
        <w:jc w:val="both"/>
      </w:pPr>
    </w:p>
    <w:p w:rsidR="008517F5" w:rsidRDefault="008517F5">
      <w:pPr>
        <w:pStyle w:val="ConsPlusNormal"/>
        <w:jc w:val="both"/>
      </w:pPr>
    </w:p>
    <w:p w:rsidR="008517F5" w:rsidRDefault="008517F5">
      <w:pPr>
        <w:pStyle w:val="ConsPlusNormal"/>
        <w:jc w:val="both"/>
      </w:pPr>
    </w:p>
    <w:p w:rsidR="008517F5" w:rsidRDefault="008517F5">
      <w:pPr>
        <w:pStyle w:val="ConsPlusNormal"/>
        <w:jc w:val="right"/>
        <w:outlineLvl w:val="1"/>
      </w:pPr>
      <w:r>
        <w:t>Приложение</w:t>
      </w:r>
    </w:p>
    <w:p w:rsidR="008517F5" w:rsidRDefault="008517F5">
      <w:pPr>
        <w:pStyle w:val="ConsPlusNormal"/>
        <w:jc w:val="right"/>
      </w:pPr>
      <w:r>
        <w:t>к изменениям,</w:t>
      </w:r>
    </w:p>
    <w:p w:rsidR="008517F5" w:rsidRDefault="008517F5">
      <w:pPr>
        <w:pStyle w:val="ConsPlusNormal"/>
        <w:jc w:val="right"/>
      </w:pPr>
      <w:r>
        <w:t>которые вносятся в отдельные</w:t>
      </w:r>
    </w:p>
    <w:p w:rsidR="008517F5" w:rsidRDefault="008517F5">
      <w:pPr>
        <w:pStyle w:val="ConsPlusNormal"/>
        <w:jc w:val="right"/>
      </w:pPr>
      <w:r>
        <w:t>указы губернатора Пермского края</w:t>
      </w:r>
    </w:p>
    <w:p w:rsidR="008517F5" w:rsidRDefault="008517F5">
      <w:pPr>
        <w:pStyle w:val="ConsPlusNormal"/>
        <w:jc w:val="right"/>
      </w:pPr>
      <w:r>
        <w:t>о противодействии коррупции</w:t>
      </w:r>
    </w:p>
    <w:p w:rsidR="008517F5" w:rsidRDefault="008517F5">
      <w:pPr>
        <w:pStyle w:val="ConsPlusNormal"/>
        <w:jc w:val="both"/>
      </w:pPr>
    </w:p>
    <w:p w:rsidR="008517F5" w:rsidRDefault="008517F5">
      <w:pPr>
        <w:pStyle w:val="ConsPlusNormal"/>
        <w:jc w:val="right"/>
      </w:pPr>
      <w:r>
        <w:t>"Приложение 2</w:t>
      </w:r>
    </w:p>
    <w:p w:rsidR="008517F5" w:rsidRDefault="008517F5">
      <w:pPr>
        <w:pStyle w:val="ConsPlusNormal"/>
        <w:jc w:val="right"/>
      </w:pPr>
      <w:r>
        <w:t>к Порядку</w:t>
      </w:r>
    </w:p>
    <w:p w:rsidR="008517F5" w:rsidRDefault="008517F5">
      <w:pPr>
        <w:pStyle w:val="ConsPlusNormal"/>
        <w:jc w:val="right"/>
      </w:pPr>
      <w:r>
        <w:t>уведомления представителя</w:t>
      </w:r>
    </w:p>
    <w:p w:rsidR="008517F5" w:rsidRDefault="008517F5">
      <w:pPr>
        <w:pStyle w:val="ConsPlusNormal"/>
        <w:jc w:val="right"/>
      </w:pPr>
      <w:r>
        <w:t>нанимателя заместителями председателя</w:t>
      </w:r>
    </w:p>
    <w:p w:rsidR="008517F5" w:rsidRDefault="008517F5">
      <w:pPr>
        <w:pStyle w:val="ConsPlusNormal"/>
        <w:jc w:val="right"/>
      </w:pPr>
      <w:r>
        <w:t>Правительства Пермского края,</w:t>
      </w:r>
    </w:p>
    <w:p w:rsidR="008517F5" w:rsidRDefault="008517F5">
      <w:pPr>
        <w:pStyle w:val="ConsPlusNormal"/>
        <w:jc w:val="right"/>
      </w:pPr>
      <w:r>
        <w:t>руководителями исполнительных органов</w:t>
      </w:r>
    </w:p>
    <w:p w:rsidR="008517F5" w:rsidRDefault="008517F5">
      <w:pPr>
        <w:pStyle w:val="ConsPlusNormal"/>
        <w:jc w:val="right"/>
      </w:pPr>
      <w:r>
        <w:t>государственной власти Пермского края,</w:t>
      </w:r>
    </w:p>
    <w:p w:rsidR="008517F5" w:rsidRDefault="008517F5">
      <w:pPr>
        <w:pStyle w:val="ConsPlusNormal"/>
        <w:jc w:val="right"/>
      </w:pPr>
      <w:r>
        <w:t>заместителями руководителя Администрации</w:t>
      </w:r>
    </w:p>
    <w:p w:rsidR="008517F5" w:rsidRDefault="008517F5">
      <w:pPr>
        <w:pStyle w:val="ConsPlusNormal"/>
        <w:jc w:val="right"/>
      </w:pPr>
      <w:r>
        <w:t>губернатора Пермского края о возникшем</w:t>
      </w:r>
    </w:p>
    <w:p w:rsidR="008517F5" w:rsidRDefault="008517F5">
      <w:pPr>
        <w:pStyle w:val="ConsPlusNormal"/>
        <w:jc w:val="right"/>
      </w:pPr>
      <w:r>
        <w:t>конфликте интересов или о возможности</w:t>
      </w:r>
    </w:p>
    <w:p w:rsidR="008517F5" w:rsidRDefault="008517F5">
      <w:pPr>
        <w:pStyle w:val="ConsPlusNormal"/>
        <w:jc w:val="right"/>
      </w:pPr>
      <w:r>
        <w:t>его возникновения</w:t>
      </w:r>
    </w:p>
    <w:p w:rsidR="008517F5" w:rsidRDefault="008517F5">
      <w:pPr>
        <w:pStyle w:val="ConsPlusNormal"/>
        <w:jc w:val="both"/>
      </w:pPr>
    </w:p>
    <w:p w:rsidR="008517F5" w:rsidRDefault="008517F5">
      <w:pPr>
        <w:pStyle w:val="ConsPlusNormal"/>
        <w:jc w:val="right"/>
      </w:pPr>
      <w:r>
        <w:t>ФОРМА</w:t>
      </w:r>
    </w:p>
    <w:p w:rsidR="008517F5" w:rsidRDefault="008517F5">
      <w:pPr>
        <w:pStyle w:val="ConsPlusNormal"/>
        <w:jc w:val="both"/>
      </w:pPr>
    </w:p>
    <w:p w:rsidR="008517F5" w:rsidRDefault="008517F5">
      <w:pPr>
        <w:pStyle w:val="ConsPlusNormal"/>
        <w:jc w:val="center"/>
      </w:pPr>
      <w:bookmarkStart w:id="4" w:name="P159"/>
      <w:bookmarkEnd w:id="4"/>
      <w:r>
        <w:t>ЖУРНАЛ РЕГИСТРАЦИИ УВЕДОМЛЕНИЙ</w:t>
      </w:r>
    </w:p>
    <w:p w:rsidR="008517F5" w:rsidRDefault="008517F5">
      <w:pPr>
        <w:pStyle w:val="ConsPlusNormal"/>
        <w:jc w:val="center"/>
      </w:pPr>
      <w:r>
        <w:t>о возникновении личной заинтересованности, которая приводит</w:t>
      </w:r>
    </w:p>
    <w:p w:rsidR="008517F5" w:rsidRDefault="008517F5">
      <w:pPr>
        <w:pStyle w:val="ConsPlusNormal"/>
        <w:jc w:val="center"/>
      </w:pPr>
      <w:r>
        <w:t>или может привести к конфликту интересов</w:t>
      </w:r>
    </w:p>
    <w:p w:rsidR="008517F5" w:rsidRDefault="008517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44"/>
        <w:gridCol w:w="1814"/>
        <w:gridCol w:w="1871"/>
        <w:gridCol w:w="1531"/>
        <w:gridCol w:w="1939"/>
      </w:tblGrid>
      <w:tr w:rsidR="008517F5">
        <w:tc>
          <w:tcPr>
            <w:tcW w:w="454" w:type="dxa"/>
            <w:vAlign w:val="center"/>
          </w:tcPr>
          <w:p w:rsidR="008517F5" w:rsidRDefault="008517F5">
            <w:pPr>
              <w:pStyle w:val="ConsPlusNormal"/>
              <w:jc w:val="center"/>
            </w:pPr>
            <w:r>
              <w:t>N п/п</w:t>
            </w:r>
          </w:p>
        </w:tc>
        <w:tc>
          <w:tcPr>
            <w:tcW w:w="1444" w:type="dxa"/>
            <w:vAlign w:val="center"/>
          </w:tcPr>
          <w:p w:rsidR="008517F5" w:rsidRDefault="008517F5">
            <w:pPr>
              <w:pStyle w:val="ConsPlusNormal"/>
              <w:jc w:val="center"/>
            </w:pPr>
            <w:r>
              <w:t>Дата регистрации уведомления</w:t>
            </w:r>
          </w:p>
        </w:tc>
        <w:tc>
          <w:tcPr>
            <w:tcW w:w="1814" w:type="dxa"/>
            <w:vAlign w:val="center"/>
          </w:tcPr>
          <w:p w:rsidR="008517F5" w:rsidRDefault="008517F5">
            <w:pPr>
              <w:pStyle w:val="ConsPlusNormal"/>
              <w:jc w:val="center"/>
            </w:pPr>
            <w:r>
              <w:t>ФИО, должность лица, представившего уведомление</w:t>
            </w:r>
          </w:p>
        </w:tc>
        <w:tc>
          <w:tcPr>
            <w:tcW w:w="1871" w:type="dxa"/>
            <w:vAlign w:val="center"/>
          </w:tcPr>
          <w:p w:rsidR="008517F5" w:rsidRDefault="008517F5">
            <w:pPr>
              <w:pStyle w:val="ConsPlusNormal"/>
              <w:jc w:val="center"/>
            </w:pPr>
            <w:r>
              <w:t>Краткое описание ситуации, при которой личная заинтересованность гражданского служащего влияет или может повлиять на надлежащее, объективное и беспристрастное исполнение им должностных (служебных) обязанностей</w:t>
            </w:r>
          </w:p>
        </w:tc>
        <w:tc>
          <w:tcPr>
            <w:tcW w:w="1531" w:type="dxa"/>
            <w:vAlign w:val="center"/>
          </w:tcPr>
          <w:p w:rsidR="008517F5" w:rsidRDefault="008517F5">
            <w:pPr>
              <w:pStyle w:val="ConsPlusNormal"/>
              <w:jc w:val="center"/>
            </w:pPr>
            <w:r>
              <w:t>ФИО, подпись лица, зарегистрировавшего уведомление</w:t>
            </w:r>
          </w:p>
        </w:tc>
        <w:tc>
          <w:tcPr>
            <w:tcW w:w="1939" w:type="dxa"/>
            <w:vAlign w:val="center"/>
          </w:tcPr>
          <w:p w:rsidR="008517F5" w:rsidRDefault="008517F5">
            <w:pPr>
              <w:pStyle w:val="ConsPlusNormal"/>
              <w:jc w:val="center"/>
            </w:pPr>
            <w:r>
              <w:t>Подпись лица, представившего уведомление, в получении копии уведомления/дата направления уведомления по почте</w:t>
            </w:r>
          </w:p>
        </w:tc>
      </w:tr>
      <w:tr w:rsidR="008517F5">
        <w:tc>
          <w:tcPr>
            <w:tcW w:w="454" w:type="dxa"/>
          </w:tcPr>
          <w:p w:rsidR="008517F5" w:rsidRDefault="008517F5">
            <w:pPr>
              <w:pStyle w:val="ConsPlusNormal"/>
              <w:jc w:val="center"/>
            </w:pPr>
            <w:r>
              <w:t>1</w:t>
            </w:r>
          </w:p>
        </w:tc>
        <w:tc>
          <w:tcPr>
            <w:tcW w:w="1444" w:type="dxa"/>
          </w:tcPr>
          <w:p w:rsidR="008517F5" w:rsidRDefault="008517F5">
            <w:pPr>
              <w:pStyle w:val="ConsPlusNormal"/>
              <w:jc w:val="center"/>
            </w:pPr>
            <w:r>
              <w:t>2</w:t>
            </w:r>
          </w:p>
        </w:tc>
        <w:tc>
          <w:tcPr>
            <w:tcW w:w="1814" w:type="dxa"/>
          </w:tcPr>
          <w:p w:rsidR="008517F5" w:rsidRDefault="008517F5">
            <w:pPr>
              <w:pStyle w:val="ConsPlusNormal"/>
              <w:jc w:val="center"/>
            </w:pPr>
            <w:r>
              <w:t>3</w:t>
            </w:r>
          </w:p>
        </w:tc>
        <w:tc>
          <w:tcPr>
            <w:tcW w:w="1871" w:type="dxa"/>
          </w:tcPr>
          <w:p w:rsidR="008517F5" w:rsidRDefault="008517F5">
            <w:pPr>
              <w:pStyle w:val="ConsPlusNormal"/>
              <w:jc w:val="center"/>
            </w:pPr>
            <w:r>
              <w:t>4</w:t>
            </w:r>
          </w:p>
        </w:tc>
        <w:tc>
          <w:tcPr>
            <w:tcW w:w="1531" w:type="dxa"/>
          </w:tcPr>
          <w:p w:rsidR="008517F5" w:rsidRDefault="008517F5">
            <w:pPr>
              <w:pStyle w:val="ConsPlusNormal"/>
              <w:jc w:val="center"/>
            </w:pPr>
            <w:r>
              <w:t>5</w:t>
            </w:r>
          </w:p>
        </w:tc>
        <w:tc>
          <w:tcPr>
            <w:tcW w:w="1939" w:type="dxa"/>
          </w:tcPr>
          <w:p w:rsidR="008517F5" w:rsidRDefault="008517F5">
            <w:pPr>
              <w:pStyle w:val="ConsPlusNormal"/>
              <w:jc w:val="center"/>
            </w:pPr>
            <w:r>
              <w:t>6</w:t>
            </w:r>
          </w:p>
        </w:tc>
      </w:tr>
      <w:tr w:rsidR="008517F5">
        <w:tc>
          <w:tcPr>
            <w:tcW w:w="454" w:type="dxa"/>
          </w:tcPr>
          <w:p w:rsidR="008517F5" w:rsidRDefault="008517F5">
            <w:pPr>
              <w:pStyle w:val="ConsPlusNormal"/>
            </w:pPr>
          </w:p>
        </w:tc>
        <w:tc>
          <w:tcPr>
            <w:tcW w:w="1444" w:type="dxa"/>
          </w:tcPr>
          <w:p w:rsidR="008517F5" w:rsidRDefault="008517F5">
            <w:pPr>
              <w:pStyle w:val="ConsPlusNormal"/>
            </w:pPr>
          </w:p>
        </w:tc>
        <w:tc>
          <w:tcPr>
            <w:tcW w:w="1814" w:type="dxa"/>
          </w:tcPr>
          <w:p w:rsidR="008517F5" w:rsidRDefault="008517F5">
            <w:pPr>
              <w:pStyle w:val="ConsPlusNormal"/>
            </w:pPr>
          </w:p>
        </w:tc>
        <w:tc>
          <w:tcPr>
            <w:tcW w:w="1871" w:type="dxa"/>
          </w:tcPr>
          <w:p w:rsidR="008517F5" w:rsidRDefault="008517F5">
            <w:pPr>
              <w:pStyle w:val="ConsPlusNormal"/>
            </w:pPr>
          </w:p>
        </w:tc>
        <w:tc>
          <w:tcPr>
            <w:tcW w:w="1531" w:type="dxa"/>
          </w:tcPr>
          <w:p w:rsidR="008517F5" w:rsidRDefault="008517F5">
            <w:pPr>
              <w:pStyle w:val="ConsPlusNormal"/>
            </w:pPr>
          </w:p>
        </w:tc>
        <w:tc>
          <w:tcPr>
            <w:tcW w:w="1939" w:type="dxa"/>
          </w:tcPr>
          <w:p w:rsidR="008517F5" w:rsidRDefault="008517F5">
            <w:pPr>
              <w:pStyle w:val="ConsPlusNormal"/>
            </w:pPr>
          </w:p>
        </w:tc>
      </w:tr>
      <w:tr w:rsidR="008517F5">
        <w:tc>
          <w:tcPr>
            <w:tcW w:w="454" w:type="dxa"/>
          </w:tcPr>
          <w:p w:rsidR="008517F5" w:rsidRDefault="008517F5">
            <w:pPr>
              <w:pStyle w:val="ConsPlusNormal"/>
            </w:pPr>
          </w:p>
        </w:tc>
        <w:tc>
          <w:tcPr>
            <w:tcW w:w="1444" w:type="dxa"/>
          </w:tcPr>
          <w:p w:rsidR="008517F5" w:rsidRDefault="008517F5">
            <w:pPr>
              <w:pStyle w:val="ConsPlusNormal"/>
            </w:pPr>
          </w:p>
        </w:tc>
        <w:tc>
          <w:tcPr>
            <w:tcW w:w="1814" w:type="dxa"/>
          </w:tcPr>
          <w:p w:rsidR="008517F5" w:rsidRDefault="008517F5">
            <w:pPr>
              <w:pStyle w:val="ConsPlusNormal"/>
            </w:pPr>
          </w:p>
        </w:tc>
        <w:tc>
          <w:tcPr>
            <w:tcW w:w="1871" w:type="dxa"/>
          </w:tcPr>
          <w:p w:rsidR="008517F5" w:rsidRDefault="008517F5">
            <w:pPr>
              <w:pStyle w:val="ConsPlusNormal"/>
            </w:pPr>
          </w:p>
        </w:tc>
        <w:tc>
          <w:tcPr>
            <w:tcW w:w="1531" w:type="dxa"/>
          </w:tcPr>
          <w:p w:rsidR="008517F5" w:rsidRDefault="008517F5">
            <w:pPr>
              <w:pStyle w:val="ConsPlusNormal"/>
            </w:pPr>
          </w:p>
        </w:tc>
        <w:tc>
          <w:tcPr>
            <w:tcW w:w="1939" w:type="dxa"/>
          </w:tcPr>
          <w:p w:rsidR="008517F5" w:rsidRDefault="008517F5">
            <w:pPr>
              <w:pStyle w:val="ConsPlusNormal"/>
            </w:pPr>
          </w:p>
        </w:tc>
      </w:tr>
    </w:tbl>
    <w:p w:rsidR="008517F5" w:rsidRDefault="008517F5">
      <w:pPr>
        <w:pStyle w:val="ConsPlusNormal"/>
        <w:jc w:val="right"/>
      </w:pPr>
      <w:r>
        <w:t>"</w:t>
      </w:r>
    </w:p>
    <w:p w:rsidR="008517F5" w:rsidRDefault="008517F5">
      <w:pPr>
        <w:pStyle w:val="ConsPlusNormal"/>
        <w:jc w:val="both"/>
      </w:pPr>
    </w:p>
    <w:p w:rsidR="008517F5" w:rsidRDefault="008517F5">
      <w:pPr>
        <w:pStyle w:val="ConsPlusNormal"/>
        <w:jc w:val="both"/>
      </w:pPr>
    </w:p>
    <w:p w:rsidR="008517F5" w:rsidRDefault="008517F5">
      <w:pPr>
        <w:pStyle w:val="ConsPlusNormal"/>
        <w:pBdr>
          <w:bottom w:val="single" w:sz="6" w:space="0" w:color="auto"/>
        </w:pBdr>
        <w:spacing w:before="100" w:after="100"/>
        <w:jc w:val="both"/>
        <w:rPr>
          <w:sz w:val="2"/>
          <w:szCs w:val="2"/>
        </w:rPr>
      </w:pPr>
    </w:p>
    <w:p w:rsidR="0050061A" w:rsidRDefault="0050061A"/>
    <w:sectPr w:rsidR="0050061A" w:rsidSect="00F56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F5"/>
    <w:rsid w:val="0050061A"/>
    <w:rsid w:val="00851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7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17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517F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7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17F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517F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8&amp;n=170085&amp;dst=100011" TargetMode="External"/><Relationship Id="rId18" Type="http://schemas.openxmlformats.org/officeDocument/2006/relationships/hyperlink" Target="https://login.consultant.ru/link/?req=doc&amp;base=RLAW368&amp;n=170089&amp;dst=100046" TargetMode="External"/><Relationship Id="rId26" Type="http://schemas.openxmlformats.org/officeDocument/2006/relationships/hyperlink" Target="https://login.consultant.ru/link/?req=doc&amp;base=RLAW368&amp;n=158554&amp;dst=100025" TargetMode="External"/><Relationship Id="rId39" Type="http://schemas.openxmlformats.org/officeDocument/2006/relationships/hyperlink" Target="https://login.consultant.ru/link/?req=doc&amp;base=RLAW368&amp;n=158554&amp;dst=100107" TargetMode="External"/><Relationship Id="rId21" Type="http://schemas.openxmlformats.org/officeDocument/2006/relationships/hyperlink" Target="https://login.consultant.ru/link/?req=doc&amp;base=RLAW368&amp;n=158554" TargetMode="External"/><Relationship Id="rId34" Type="http://schemas.openxmlformats.org/officeDocument/2006/relationships/hyperlink" Target="https://login.consultant.ru/link/?req=doc&amp;base=RLAW368&amp;n=158554&amp;dst=100157" TargetMode="External"/><Relationship Id="rId42" Type="http://schemas.openxmlformats.org/officeDocument/2006/relationships/hyperlink" Target="https://login.consultant.ru/link/?req=doc&amp;base=RLAW368&amp;n=158554&amp;dst=100110" TargetMode="External"/><Relationship Id="rId47" Type="http://schemas.openxmlformats.org/officeDocument/2006/relationships/hyperlink" Target="https://login.consultant.ru/link/?req=doc&amp;base=RLAW368&amp;n=158554&amp;dst=100150" TargetMode="External"/><Relationship Id="rId50" Type="http://schemas.openxmlformats.org/officeDocument/2006/relationships/hyperlink" Target="https://login.consultant.ru/link/?req=doc&amp;base=RLAW368&amp;n=158554&amp;dst=100118" TargetMode="External"/><Relationship Id="rId55" Type="http://schemas.openxmlformats.org/officeDocument/2006/relationships/hyperlink" Target="https://login.consultant.ru/link/?req=doc&amp;base=RLAW368&amp;n=158554&amp;dst=100123" TargetMode="External"/><Relationship Id="rId63" Type="http://schemas.openxmlformats.org/officeDocument/2006/relationships/hyperlink" Target="https://login.consultant.ru/link/?req=doc&amp;base=RLAW368&amp;n=145416&amp;dst=100046" TargetMode="External"/><Relationship Id="rId68" Type="http://schemas.openxmlformats.org/officeDocument/2006/relationships/fontTable" Target="fontTable.xml"/><Relationship Id="rId7" Type="http://schemas.openxmlformats.org/officeDocument/2006/relationships/hyperlink" Target="https://login.consultant.ru/link/?req=doc&amp;base=LAW&amp;n=436036&amp;dst=100045" TargetMode="External"/><Relationship Id="rId2" Type="http://schemas.microsoft.com/office/2007/relationships/stylesWithEffects" Target="stylesWithEffects.xml"/><Relationship Id="rId16" Type="http://schemas.openxmlformats.org/officeDocument/2006/relationships/hyperlink" Target="https://login.consultant.ru/link/?req=doc&amp;base=RLAW368&amp;n=170086&amp;dst=100206" TargetMode="External"/><Relationship Id="rId29" Type="http://schemas.openxmlformats.org/officeDocument/2006/relationships/hyperlink" Target="https://login.consultant.ru/link/?req=doc&amp;base=RLAW368&amp;n=158554&amp;dst=100152" TargetMode="External"/><Relationship Id="rId1" Type="http://schemas.openxmlformats.org/officeDocument/2006/relationships/styles" Target="styles.xml"/><Relationship Id="rId6" Type="http://schemas.openxmlformats.org/officeDocument/2006/relationships/hyperlink" Target="https://login.consultant.ru/link/?req=doc&amp;base=LAW&amp;n=460644&amp;dst=100024" TargetMode="External"/><Relationship Id="rId11" Type="http://schemas.openxmlformats.org/officeDocument/2006/relationships/hyperlink" Target="https://login.consultant.ru/link/?req=doc&amp;base=LAW&amp;n=464894" TargetMode="External"/><Relationship Id="rId24" Type="http://schemas.openxmlformats.org/officeDocument/2006/relationships/hyperlink" Target="https://login.consultant.ru/link/?req=doc&amp;base=RLAW368&amp;n=158554&amp;dst=100022" TargetMode="External"/><Relationship Id="rId32" Type="http://schemas.openxmlformats.org/officeDocument/2006/relationships/hyperlink" Target="https://login.consultant.ru/link/?req=doc&amp;base=RLAW368&amp;n=158554&amp;dst=100047" TargetMode="External"/><Relationship Id="rId37" Type="http://schemas.openxmlformats.org/officeDocument/2006/relationships/hyperlink" Target="https://login.consultant.ru/link/?req=doc&amp;base=RLAW368&amp;n=158554&amp;dst=100146" TargetMode="External"/><Relationship Id="rId40" Type="http://schemas.openxmlformats.org/officeDocument/2006/relationships/hyperlink" Target="https://login.consultant.ru/link/?req=doc&amp;base=RLAW368&amp;n=158554&amp;dst=100108" TargetMode="External"/><Relationship Id="rId45" Type="http://schemas.openxmlformats.org/officeDocument/2006/relationships/hyperlink" Target="https://login.consultant.ru/link/?req=doc&amp;base=RLAW368&amp;n=158554&amp;dst=100114" TargetMode="External"/><Relationship Id="rId53" Type="http://schemas.openxmlformats.org/officeDocument/2006/relationships/hyperlink" Target="https://login.consultant.ru/link/?req=doc&amp;base=RLAW368&amp;n=158554&amp;dst=100117" TargetMode="External"/><Relationship Id="rId58" Type="http://schemas.openxmlformats.org/officeDocument/2006/relationships/hyperlink" Target="https://login.consultant.ru/link/?req=doc&amp;base=RLAW368&amp;n=158554&amp;dst=100126" TargetMode="External"/><Relationship Id="rId66" Type="http://schemas.openxmlformats.org/officeDocument/2006/relationships/hyperlink" Target="https://login.consultant.ru/link/?req=doc&amp;base=RLAW368&amp;n=145416&amp;dst=100067" TargetMode="External"/><Relationship Id="rId5" Type="http://schemas.openxmlformats.org/officeDocument/2006/relationships/hyperlink" Target="https://login.consultant.ru/link/?req=doc&amp;base=LAW&amp;n=460644&amp;dst=100074" TargetMode="External"/><Relationship Id="rId15" Type="http://schemas.openxmlformats.org/officeDocument/2006/relationships/hyperlink" Target="https://login.consultant.ru/link/?req=doc&amp;base=RLAW368&amp;n=170085&amp;dst=100154" TargetMode="External"/><Relationship Id="rId23" Type="http://schemas.openxmlformats.org/officeDocument/2006/relationships/hyperlink" Target="https://login.consultant.ru/link/?req=doc&amp;base=RLAW368&amp;n=158554&amp;dst=100152" TargetMode="External"/><Relationship Id="rId28" Type="http://schemas.openxmlformats.org/officeDocument/2006/relationships/hyperlink" Target="https://login.consultant.ru/link/?req=doc&amp;base=RLAW368&amp;n=158554&amp;dst=100027" TargetMode="External"/><Relationship Id="rId36" Type="http://schemas.openxmlformats.org/officeDocument/2006/relationships/hyperlink" Target="https://login.consultant.ru/link/?req=doc&amp;base=RLAW368&amp;n=158554&amp;dst=100084" TargetMode="External"/><Relationship Id="rId49" Type="http://schemas.openxmlformats.org/officeDocument/2006/relationships/hyperlink" Target="https://login.consultant.ru/link/?req=doc&amp;base=RLAW368&amp;n=158554&amp;dst=100117" TargetMode="External"/><Relationship Id="rId57" Type="http://schemas.openxmlformats.org/officeDocument/2006/relationships/hyperlink" Target="https://login.consultant.ru/link/?req=doc&amp;base=RLAW368&amp;n=158554&amp;dst=100125" TargetMode="External"/><Relationship Id="rId61" Type="http://schemas.openxmlformats.org/officeDocument/2006/relationships/hyperlink" Target="https://login.consultant.ru/link/?req=doc&amp;base=RLAW368&amp;n=145416&amp;dst=100021" TargetMode="External"/><Relationship Id="rId10" Type="http://schemas.openxmlformats.org/officeDocument/2006/relationships/hyperlink" Target="https://login.consultant.ru/link/?req=doc&amp;base=RLAW368&amp;n=171590&amp;dst=100073" TargetMode="External"/><Relationship Id="rId19" Type="http://schemas.openxmlformats.org/officeDocument/2006/relationships/hyperlink" Target="https://login.consultant.ru/link/?req=doc&amp;base=RLAW368&amp;n=170089&amp;dst=100213" TargetMode="External"/><Relationship Id="rId31" Type="http://schemas.openxmlformats.org/officeDocument/2006/relationships/hyperlink" Target="https://login.consultant.ru/link/?req=doc&amp;base=RLAW368&amp;n=158554&amp;dst=100043" TargetMode="External"/><Relationship Id="rId44" Type="http://schemas.openxmlformats.org/officeDocument/2006/relationships/hyperlink" Target="https://login.consultant.ru/link/?req=doc&amp;base=RLAW368&amp;n=158554&amp;dst=100113" TargetMode="External"/><Relationship Id="rId52" Type="http://schemas.openxmlformats.org/officeDocument/2006/relationships/hyperlink" Target="https://login.consultant.ru/link/?req=doc&amp;base=RLAW368&amp;n=158554&amp;dst=100120" TargetMode="External"/><Relationship Id="rId60" Type="http://schemas.openxmlformats.org/officeDocument/2006/relationships/hyperlink" Target="https://login.consultant.ru/link/?req=doc&amp;base=RLAW368&amp;n=145416" TargetMode="External"/><Relationship Id="rId65" Type="http://schemas.openxmlformats.org/officeDocument/2006/relationships/hyperlink" Target="https://login.consultant.ru/link/?req=doc&amp;base=RLAW368&amp;n=145416&amp;dst=100062" TargetMode="External"/><Relationship Id="rId4" Type="http://schemas.openxmlformats.org/officeDocument/2006/relationships/webSettings" Target="webSettings.xml"/><Relationship Id="rId9" Type="http://schemas.openxmlformats.org/officeDocument/2006/relationships/hyperlink" Target="https://login.consultant.ru/link/?req=doc&amp;base=RLAW368&amp;n=171590&amp;dst=100010" TargetMode="External"/><Relationship Id="rId14" Type="http://schemas.openxmlformats.org/officeDocument/2006/relationships/hyperlink" Target="https://login.consultant.ru/link/?req=doc&amp;base=RLAW368&amp;n=170085&amp;dst=100135" TargetMode="External"/><Relationship Id="rId22" Type="http://schemas.openxmlformats.org/officeDocument/2006/relationships/hyperlink" Target="https://login.consultant.ru/link/?req=doc&amp;base=RLAW368&amp;n=158554&amp;dst=100007" TargetMode="External"/><Relationship Id="rId27" Type="http://schemas.openxmlformats.org/officeDocument/2006/relationships/hyperlink" Target="https://login.consultant.ru/link/?req=doc&amp;base=RLAW368&amp;n=158554&amp;dst=100026" TargetMode="External"/><Relationship Id="rId30" Type="http://schemas.openxmlformats.org/officeDocument/2006/relationships/hyperlink" Target="https://login.consultant.ru/link/?req=doc&amp;base=RLAW368&amp;n=158554&amp;dst=100042" TargetMode="External"/><Relationship Id="rId35" Type="http://schemas.openxmlformats.org/officeDocument/2006/relationships/hyperlink" Target="https://login.consultant.ru/link/?req=doc&amp;base=RLAW368&amp;n=158554&amp;dst=100137" TargetMode="External"/><Relationship Id="rId43" Type="http://schemas.openxmlformats.org/officeDocument/2006/relationships/hyperlink" Target="https://login.consultant.ru/link/?req=doc&amp;base=RLAW368&amp;n=158554&amp;dst=100111" TargetMode="External"/><Relationship Id="rId48" Type="http://schemas.openxmlformats.org/officeDocument/2006/relationships/hyperlink" Target="https://login.consultant.ru/link/?req=doc&amp;base=RLAW368&amp;n=158554&amp;dst=100117" TargetMode="External"/><Relationship Id="rId56" Type="http://schemas.openxmlformats.org/officeDocument/2006/relationships/hyperlink" Target="https://login.consultant.ru/link/?req=doc&amp;base=RLAW368&amp;n=158554&amp;dst=100124" TargetMode="External"/><Relationship Id="rId64" Type="http://schemas.openxmlformats.org/officeDocument/2006/relationships/hyperlink" Target="https://login.consultant.ru/link/?req=doc&amp;base=RLAW368&amp;n=145416&amp;dst=100047" TargetMode="External"/><Relationship Id="rId69" Type="http://schemas.openxmlformats.org/officeDocument/2006/relationships/theme" Target="theme/theme1.xml"/><Relationship Id="rId8" Type="http://schemas.openxmlformats.org/officeDocument/2006/relationships/hyperlink" Target="https://login.consultant.ru/link/?req=doc&amp;base=LAW&amp;n=464894" TargetMode="External"/><Relationship Id="rId51" Type="http://schemas.openxmlformats.org/officeDocument/2006/relationships/hyperlink" Target="https://login.consultant.ru/link/?req=doc&amp;base=RLAW368&amp;n=158554&amp;dst=100119" TargetMode="External"/><Relationship Id="rId3" Type="http://schemas.openxmlformats.org/officeDocument/2006/relationships/settings" Target="settings.xml"/><Relationship Id="rId12" Type="http://schemas.openxmlformats.org/officeDocument/2006/relationships/hyperlink" Target="https://login.consultant.ru/link/?req=doc&amp;base=RLAW368&amp;n=170085&amp;dst=100011" TargetMode="External"/><Relationship Id="rId17" Type="http://schemas.openxmlformats.org/officeDocument/2006/relationships/hyperlink" Target="https://login.consultant.ru/link/?req=doc&amp;base=RLAW368&amp;n=170086&amp;dst=100206" TargetMode="External"/><Relationship Id="rId25" Type="http://schemas.openxmlformats.org/officeDocument/2006/relationships/hyperlink" Target="https://login.consultant.ru/link/?req=doc&amp;base=RLAW368&amp;n=158554&amp;dst=100024" TargetMode="External"/><Relationship Id="rId33" Type="http://schemas.openxmlformats.org/officeDocument/2006/relationships/hyperlink" Target="https://login.consultant.ru/link/?req=doc&amp;base=RLAW368&amp;n=158554&amp;dst=100049" TargetMode="External"/><Relationship Id="rId38" Type="http://schemas.openxmlformats.org/officeDocument/2006/relationships/hyperlink" Target="https://login.consultant.ru/link/?req=doc&amp;base=RLAW368&amp;n=158554&amp;dst=100106" TargetMode="External"/><Relationship Id="rId46" Type="http://schemas.openxmlformats.org/officeDocument/2006/relationships/hyperlink" Target="https://login.consultant.ru/link/?req=doc&amp;base=RLAW368&amp;n=158554&amp;dst=100139" TargetMode="External"/><Relationship Id="rId59" Type="http://schemas.openxmlformats.org/officeDocument/2006/relationships/hyperlink" Target="https://login.consultant.ru/link/?req=doc&amp;base=RLAW368&amp;n=158631&amp;dst=100404" TargetMode="External"/><Relationship Id="rId67" Type="http://schemas.openxmlformats.org/officeDocument/2006/relationships/hyperlink" Target="https://login.consultant.ru/link/?req=doc&amp;base=RLAW368&amp;n=145416&amp;dst=100117" TargetMode="External"/><Relationship Id="rId20" Type="http://schemas.openxmlformats.org/officeDocument/2006/relationships/hyperlink" Target="https://login.consultant.ru/link/?req=doc&amp;base=RLAW368&amp;n=170089&amp;dst=100231" TargetMode="External"/><Relationship Id="rId41" Type="http://schemas.openxmlformats.org/officeDocument/2006/relationships/hyperlink" Target="https://login.consultant.ru/link/?req=doc&amp;base=RLAW368&amp;n=158554&amp;dst=100109" TargetMode="External"/><Relationship Id="rId54" Type="http://schemas.openxmlformats.org/officeDocument/2006/relationships/hyperlink" Target="https://login.consultant.ru/link/?req=doc&amp;base=RLAW368&amp;n=158554&amp;dst=100106" TargetMode="External"/><Relationship Id="rId62" Type="http://schemas.openxmlformats.org/officeDocument/2006/relationships/hyperlink" Target="https://login.consultant.ru/link/?req=doc&amp;base=RLAW368&amp;n=145416&amp;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4599</Words>
  <Characters>26215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2024-01-24T05:13:00Z</dcterms:created>
  <dcterms:modified xsi:type="dcterms:W3CDTF">2024-01-24T05:14:00Z</dcterms:modified>
</cp:coreProperties>
</file>