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4" w:rsidRPr="00C26D73" w:rsidRDefault="00537B04" w:rsidP="00AF2F9E">
      <w:pPr>
        <w:spacing w:line="360" w:lineRule="auto"/>
        <w:ind w:firstLine="567"/>
        <w:rPr>
          <w:rFonts w:cs="Times New Roman"/>
          <w:b/>
          <w:color w:val="000000" w:themeColor="text1"/>
          <w:sz w:val="26"/>
          <w:szCs w:val="26"/>
        </w:rPr>
      </w:pP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Общественные слушания </w:t>
      </w:r>
      <w:r w:rsidR="00411541">
        <w:rPr>
          <w:rFonts w:cs="Times New Roman"/>
          <w:b/>
          <w:color w:val="000000" w:themeColor="text1"/>
          <w:sz w:val="26"/>
          <w:szCs w:val="26"/>
        </w:rPr>
        <w:t>27</w:t>
      </w:r>
      <w:r w:rsidRPr="00C26D73">
        <w:rPr>
          <w:rFonts w:cs="Times New Roman"/>
          <w:b/>
          <w:color w:val="000000" w:themeColor="text1"/>
          <w:sz w:val="26"/>
          <w:szCs w:val="26"/>
        </w:rPr>
        <w:t>.</w:t>
      </w:r>
      <w:r w:rsidR="00411541">
        <w:rPr>
          <w:rFonts w:cs="Times New Roman"/>
          <w:b/>
          <w:color w:val="000000" w:themeColor="text1"/>
          <w:sz w:val="26"/>
          <w:szCs w:val="26"/>
        </w:rPr>
        <w:t>02</w:t>
      </w:r>
      <w:r w:rsidRPr="00C26D73">
        <w:rPr>
          <w:rFonts w:cs="Times New Roman"/>
          <w:b/>
          <w:color w:val="000000" w:themeColor="text1"/>
          <w:sz w:val="26"/>
          <w:szCs w:val="26"/>
        </w:rPr>
        <w:t>.202</w:t>
      </w:r>
      <w:r w:rsidR="00411541">
        <w:rPr>
          <w:rFonts w:cs="Times New Roman"/>
          <w:b/>
          <w:color w:val="000000" w:themeColor="text1"/>
          <w:sz w:val="26"/>
          <w:szCs w:val="26"/>
        </w:rPr>
        <w:t>4</w:t>
      </w: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 г.</w:t>
      </w:r>
    </w:p>
    <w:p w:rsidR="00537B04" w:rsidRPr="00C26D73" w:rsidRDefault="00537B04" w:rsidP="00EE79AC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Доклад </w:t>
      </w:r>
      <w:r w:rsidR="00497E8D" w:rsidRPr="00497E8D">
        <w:rPr>
          <w:rFonts w:cs="Times New Roman"/>
          <w:b/>
          <w:color w:val="000000" w:themeColor="text1"/>
          <w:sz w:val="26"/>
          <w:szCs w:val="26"/>
        </w:rPr>
        <w:t>Руководител</w:t>
      </w:r>
      <w:r w:rsidR="00EE79AC">
        <w:rPr>
          <w:rFonts w:cs="Times New Roman"/>
          <w:b/>
          <w:color w:val="000000" w:themeColor="text1"/>
          <w:sz w:val="26"/>
          <w:szCs w:val="26"/>
        </w:rPr>
        <w:t>я</w:t>
      </w:r>
      <w:r w:rsidR="00497E8D" w:rsidRPr="00497E8D">
        <w:rPr>
          <w:rFonts w:cs="Times New Roman"/>
          <w:b/>
          <w:color w:val="000000" w:themeColor="text1"/>
          <w:sz w:val="26"/>
          <w:szCs w:val="26"/>
        </w:rPr>
        <w:t xml:space="preserve"> направления по </w:t>
      </w:r>
      <w:r w:rsidR="00EE79AC">
        <w:rPr>
          <w:rFonts w:cs="Times New Roman"/>
          <w:b/>
          <w:color w:val="000000" w:themeColor="text1"/>
          <w:sz w:val="26"/>
          <w:szCs w:val="26"/>
        </w:rPr>
        <w:t>сопровождению экспертиз</w:t>
      </w:r>
      <w:r w:rsidR="00497E8D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EE79AC">
        <w:rPr>
          <w:rFonts w:cs="Times New Roman"/>
          <w:b/>
          <w:color w:val="000000" w:themeColor="text1"/>
          <w:sz w:val="26"/>
          <w:szCs w:val="26"/>
        </w:rPr>
        <w:t xml:space="preserve">Оленева В.А. </w:t>
      </w:r>
      <w:r w:rsidRPr="00C26D73">
        <w:rPr>
          <w:rFonts w:eastAsia="Times New Roman" w:cs="Times New Roman"/>
          <w:b/>
          <w:sz w:val="26"/>
          <w:szCs w:val="26"/>
        </w:rPr>
        <w:t xml:space="preserve">к презентации </w:t>
      </w:r>
      <w:r>
        <w:rPr>
          <w:rFonts w:eastAsia="Times New Roman" w:cs="Times New Roman"/>
          <w:b/>
          <w:sz w:val="26"/>
          <w:szCs w:val="26"/>
        </w:rPr>
        <w:t xml:space="preserve">по проектной документации и </w:t>
      </w:r>
      <w:r w:rsidRPr="00C26D73">
        <w:rPr>
          <w:rFonts w:eastAsia="Times New Roman" w:cs="Times New Roman"/>
          <w:b/>
          <w:sz w:val="26"/>
          <w:szCs w:val="26"/>
        </w:rPr>
        <w:t>предварительны</w:t>
      </w:r>
      <w:r>
        <w:rPr>
          <w:rFonts w:eastAsia="Times New Roman" w:cs="Times New Roman"/>
          <w:b/>
          <w:sz w:val="26"/>
          <w:szCs w:val="26"/>
        </w:rPr>
        <w:t>м</w:t>
      </w:r>
      <w:r w:rsidRPr="00C26D73">
        <w:rPr>
          <w:rFonts w:eastAsia="Times New Roman" w:cs="Times New Roman"/>
          <w:b/>
          <w:sz w:val="26"/>
          <w:szCs w:val="26"/>
        </w:rPr>
        <w:t xml:space="preserve"> материал</w:t>
      </w:r>
      <w:r>
        <w:rPr>
          <w:rFonts w:eastAsia="Times New Roman" w:cs="Times New Roman"/>
          <w:b/>
          <w:sz w:val="26"/>
          <w:szCs w:val="26"/>
        </w:rPr>
        <w:t>ам</w:t>
      </w:r>
      <w:r w:rsidRPr="00C26D73">
        <w:rPr>
          <w:rFonts w:eastAsia="Times New Roman" w:cs="Times New Roman"/>
          <w:b/>
          <w:sz w:val="26"/>
          <w:szCs w:val="26"/>
        </w:rPr>
        <w:t xml:space="preserve"> по оценке воздействия на окружающую среду намечаемой хозяйственной деятельности объекта </w:t>
      </w:r>
      <w:r w:rsidRPr="00C26D73">
        <w:rPr>
          <w:rFonts w:eastAsia="Times New Roman" w:cs="Times New Roman"/>
          <w:b/>
          <w:bCs/>
          <w:iCs/>
          <w:sz w:val="26"/>
          <w:szCs w:val="26"/>
        </w:rPr>
        <w:t>«</w:t>
      </w:r>
      <w:r w:rsidR="00411541" w:rsidRPr="00411541">
        <w:rPr>
          <w:rFonts w:eastAsia="Times New Roman" w:cs="Times New Roman"/>
          <w:b/>
          <w:bCs/>
          <w:iCs/>
          <w:sz w:val="26"/>
          <w:szCs w:val="26"/>
        </w:rPr>
        <w:t>Точка погрузки мягких контейнеров разового использования на БКПРУ-3</w:t>
      </w:r>
      <w:r w:rsidRPr="00C26D73">
        <w:rPr>
          <w:rFonts w:eastAsia="Times New Roman" w:cs="Times New Roman"/>
          <w:b/>
          <w:bCs/>
          <w:iCs/>
          <w:sz w:val="26"/>
          <w:szCs w:val="26"/>
        </w:rPr>
        <w:t>»</w:t>
      </w:r>
    </w:p>
    <w:p w:rsidR="00C869DA" w:rsidRPr="00DD177A" w:rsidRDefault="00C869DA" w:rsidP="00E6420F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Здравствуйте, уважаемые коллеги!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Меня зовут </w:t>
      </w:r>
      <w:r w:rsidR="00EE79AC">
        <w:rPr>
          <w:rFonts w:cs="Times New Roman"/>
          <w:sz w:val="28"/>
          <w:szCs w:val="28"/>
        </w:rPr>
        <w:t>Оленев Вадим Анатольевич</w:t>
      </w:r>
      <w:r w:rsidRPr="00DD177A">
        <w:rPr>
          <w:rFonts w:cs="Times New Roman"/>
          <w:sz w:val="28"/>
          <w:szCs w:val="28"/>
        </w:rPr>
        <w:t>.</w:t>
      </w:r>
      <w:r w:rsidR="00FF6945" w:rsidRPr="00DD177A">
        <w:rPr>
          <w:rFonts w:cs="Times New Roman"/>
          <w:sz w:val="28"/>
          <w:szCs w:val="28"/>
        </w:rPr>
        <w:t xml:space="preserve"> 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Я являюсь </w:t>
      </w:r>
      <w:r w:rsidR="00497E8D">
        <w:rPr>
          <w:rFonts w:cs="Times New Roman"/>
          <w:sz w:val="28"/>
          <w:szCs w:val="28"/>
        </w:rPr>
        <w:t xml:space="preserve">Руководителем направления по </w:t>
      </w:r>
      <w:r w:rsidR="00EE79AC">
        <w:rPr>
          <w:rFonts w:cs="Times New Roman"/>
          <w:sz w:val="28"/>
          <w:szCs w:val="28"/>
        </w:rPr>
        <w:t>сопровождению экспертиз</w:t>
      </w:r>
      <w:bookmarkStart w:id="0" w:name="_GoBack"/>
      <w:bookmarkEnd w:id="0"/>
      <w:r w:rsidR="00850014" w:rsidRPr="00850014">
        <w:rPr>
          <w:rFonts w:cs="Times New Roman"/>
          <w:sz w:val="28"/>
          <w:szCs w:val="28"/>
        </w:rPr>
        <w:t xml:space="preserve"> ПАО «Уралкалий»</w:t>
      </w:r>
      <w:r w:rsidRPr="00DD177A">
        <w:rPr>
          <w:rFonts w:cs="Times New Roman"/>
          <w:sz w:val="28"/>
          <w:szCs w:val="28"/>
        </w:rPr>
        <w:t xml:space="preserve">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E6420F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В течение ближайших 15 минут я бы хотел рассказать Вам о компании «Уралкалий», о том, чем наша компания занимается, какой опыт имеет по производству калийных удобрений и о проекте с названием </w:t>
      </w:r>
      <w:r w:rsidR="00850014" w:rsidRPr="00850014">
        <w:rPr>
          <w:rFonts w:cs="Times New Roman"/>
          <w:bCs/>
          <w:iCs/>
          <w:sz w:val="28"/>
          <w:szCs w:val="28"/>
        </w:rPr>
        <w:t>«</w:t>
      </w:r>
      <w:r w:rsidR="00411541" w:rsidRPr="00411541">
        <w:rPr>
          <w:rFonts w:cs="Times New Roman"/>
          <w:bCs/>
          <w:iCs/>
          <w:sz w:val="28"/>
          <w:szCs w:val="28"/>
        </w:rPr>
        <w:t>Точка погрузки мягких контейнеров разового использования на БКПРУ-3</w:t>
      </w:r>
      <w:r w:rsidR="00850014" w:rsidRPr="00E6420F">
        <w:rPr>
          <w:rFonts w:cs="Times New Roman"/>
          <w:bCs/>
          <w:iCs/>
          <w:sz w:val="28"/>
          <w:szCs w:val="28"/>
        </w:rPr>
        <w:t>»</w:t>
      </w:r>
      <w:r w:rsidRPr="00E6420F">
        <w:rPr>
          <w:rFonts w:cs="Times New Roman"/>
          <w:sz w:val="28"/>
          <w:szCs w:val="28"/>
        </w:rPr>
        <w:t>.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DD177A">
        <w:rPr>
          <w:rFonts w:cs="Times New Roman"/>
          <w:bCs/>
          <w:iCs/>
          <w:sz w:val="28"/>
          <w:szCs w:val="28"/>
        </w:rPr>
        <w:t>«</w:t>
      </w:r>
      <w:r w:rsidR="00411541" w:rsidRPr="00411541">
        <w:rPr>
          <w:rFonts w:cs="Times New Roman"/>
          <w:bCs/>
          <w:iCs/>
          <w:sz w:val="28"/>
          <w:szCs w:val="28"/>
        </w:rPr>
        <w:t>Точка погрузки мягких контейнеров разового использования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  <w:r w:rsidRPr="00DD177A">
        <w:rPr>
          <w:rFonts w:cs="Times New Roman"/>
          <w:sz w:val="28"/>
          <w:szCs w:val="28"/>
        </w:rPr>
        <w:t>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Но вначале несколько слов хотелось бы сказать в целом о компании «Уралкалий».</w:t>
      </w:r>
    </w:p>
    <w:p w:rsidR="00DD177A" w:rsidRPr="00DD177A" w:rsidRDefault="00DD177A" w:rsidP="00FC1B76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«Уралкалий» - это один из крупнейших в России и в мире производителей калийных удобрений.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Во всех сферах своей деятельности компания «Уралкалий» </w:t>
      </w:r>
      <w:r w:rsidRPr="00DD177A">
        <w:rPr>
          <w:rFonts w:cs="Times New Roman"/>
          <w:sz w:val="28"/>
          <w:szCs w:val="28"/>
        </w:rPr>
        <w:lastRenderedPageBreak/>
        <w:t xml:space="preserve">руководствуется лучшими стандартами, использует лучшие мировые практики.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Сегодня компания «Уралкалий» является одним из крупнейших работодателей в Пермском крае – на предприятиях Группы создано </w:t>
      </w:r>
      <w:r w:rsidR="00E6420F">
        <w:rPr>
          <w:rFonts w:cs="Times New Roman"/>
          <w:sz w:val="28"/>
          <w:szCs w:val="28"/>
        </w:rPr>
        <w:t>более</w:t>
      </w:r>
      <w:r w:rsidRPr="00DD177A">
        <w:rPr>
          <w:rFonts w:cs="Times New Roman"/>
          <w:sz w:val="28"/>
          <w:szCs w:val="28"/>
        </w:rPr>
        <w:t xml:space="preserve"> 2</w:t>
      </w:r>
      <w:r w:rsidR="00E6420F">
        <w:rPr>
          <w:rFonts w:cs="Times New Roman"/>
          <w:sz w:val="28"/>
          <w:szCs w:val="28"/>
        </w:rPr>
        <w:t>1</w:t>
      </w:r>
      <w:r w:rsidRPr="00DD177A">
        <w:rPr>
          <w:rFonts w:cs="Times New Roman"/>
          <w:sz w:val="28"/>
          <w:szCs w:val="28"/>
        </w:rPr>
        <w:t xml:space="preserve"> тысяч</w:t>
      </w:r>
      <w:r w:rsidR="00E6420F">
        <w:rPr>
          <w:rFonts w:cs="Times New Roman"/>
          <w:sz w:val="28"/>
          <w:szCs w:val="28"/>
        </w:rPr>
        <w:t>и</w:t>
      </w:r>
      <w:r w:rsidRPr="00DD177A">
        <w:rPr>
          <w:rFonts w:cs="Times New Roman"/>
          <w:sz w:val="28"/>
          <w:szCs w:val="28"/>
        </w:rPr>
        <w:t xml:space="preserve"> рабочих мест.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 «Уралкалий» является одним из крупнейших мировых экспортеров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Безусловно, любая деятельность человека оказывает воздействие на окружающую среду. «Уралкалий» ведет свою деятельность, строго соблюдая экологическое и природоохранное законодательство.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более 585 тысяч мальков стерляди и щуки в Камское и </w:t>
      </w:r>
      <w:proofErr w:type="spellStart"/>
      <w:r w:rsidRPr="005B1CF8">
        <w:rPr>
          <w:rFonts w:cs="Times New Roman"/>
          <w:sz w:val="28"/>
          <w:szCs w:val="28"/>
        </w:rPr>
        <w:t>Воткинское</w:t>
      </w:r>
      <w:proofErr w:type="spellEnd"/>
      <w:r w:rsidRPr="005B1CF8">
        <w:rPr>
          <w:rFonts w:cs="Times New Roman"/>
          <w:sz w:val="28"/>
          <w:szCs w:val="28"/>
        </w:rPr>
        <w:t xml:space="preserve"> водохранилища.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710843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>В целом, инвестиции в природоохранные мероприятия в 2022 году составили более 9,7 млрд руб., а за 9 мес. 2023 г. затраты на природоохранные мероприятия составили более 7,4 млрд. руб.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lastRenderedPageBreak/>
        <w:t xml:space="preserve">Теперь несколько слов хотелось бы сказать непосредственно про Третье </w:t>
      </w:r>
      <w:proofErr w:type="spellStart"/>
      <w:r w:rsidR="00850014">
        <w:rPr>
          <w:rFonts w:cs="Times New Roman"/>
          <w:sz w:val="28"/>
          <w:szCs w:val="28"/>
        </w:rPr>
        <w:t>березниковское</w:t>
      </w:r>
      <w:proofErr w:type="spellEnd"/>
      <w:r w:rsidRPr="00DD177A">
        <w:rPr>
          <w:rFonts w:cs="Times New Roman"/>
          <w:sz w:val="28"/>
          <w:szCs w:val="28"/>
        </w:rPr>
        <w:t xml:space="preserve"> рудоуправление. </w:t>
      </w:r>
    </w:p>
    <w:p w:rsidR="00850014" w:rsidRDefault="00850014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БКПРУ-3 было в</w:t>
      </w:r>
      <w:r w:rsidRPr="00850014">
        <w:rPr>
          <w:rFonts w:cs="Times New Roman"/>
          <w:sz w:val="28"/>
          <w:szCs w:val="28"/>
        </w:rPr>
        <w:t>ведено в эксплуатацию в 1973 году</w:t>
      </w:r>
      <w:r>
        <w:rPr>
          <w:rFonts w:cs="Times New Roman"/>
          <w:sz w:val="28"/>
          <w:szCs w:val="28"/>
        </w:rPr>
        <w:t>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Промышленная площадка БКПРУ-3 ПАО «Уралкалий» находится в 12 км к юго-востоку от г. Березники Пермского края.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Мощность по производству калийных удобрений: 2,</w:t>
      </w:r>
      <w:r w:rsidR="000B1F01">
        <w:rPr>
          <w:rFonts w:cs="Times New Roman"/>
          <w:sz w:val="28"/>
          <w:szCs w:val="28"/>
        </w:rPr>
        <w:t>5</w:t>
      </w:r>
      <w:r w:rsidRPr="00850014">
        <w:rPr>
          <w:rFonts w:cs="Times New Roman"/>
          <w:sz w:val="28"/>
          <w:szCs w:val="28"/>
        </w:rPr>
        <w:t xml:space="preserve"> млн. тонн в год,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в </w:t>
      </w:r>
      <w:proofErr w:type="spellStart"/>
      <w:r w:rsidRPr="00850014">
        <w:rPr>
          <w:rFonts w:cs="Times New Roman"/>
          <w:sz w:val="28"/>
          <w:szCs w:val="28"/>
        </w:rPr>
        <w:t>т.ч</w:t>
      </w:r>
      <w:proofErr w:type="spellEnd"/>
      <w:r w:rsidRPr="00850014">
        <w:rPr>
          <w:rFonts w:cs="Times New Roman"/>
          <w:sz w:val="28"/>
          <w:szCs w:val="28"/>
        </w:rPr>
        <w:t>. 1,</w:t>
      </w:r>
      <w:r w:rsidR="000B1F01">
        <w:rPr>
          <w:rFonts w:cs="Times New Roman"/>
          <w:sz w:val="28"/>
          <w:szCs w:val="28"/>
        </w:rPr>
        <w:t>8</w:t>
      </w:r>
      <w:r w:rsidRPr="00850014">
        <w:rPr>
          <w:rFonts w:cs="Times New Roman"/>
          <w:sz w:val="28"/>
          <w:szCs w:val="28"/>
        </w:rPr>
        <w:t xml:space="preserve"> млн. тонн – гранулированный </w:t>
      </w:r>
      <w:proofErr w:type="spellStart"/>
      <w:r w:rsidRPr="00850014">
        <w:rPr>
          <w:rFonts w:cs="Times New Roman"/>
          <w:sz w:val="28"/>
          <w:szCs w:val="28"/>
        </w:rPr>
        <w:t>KCl</w:t>
      </w:r>
      <w:proofErr w:type="spellEnd"/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Рудоуправление имеет в своем штате б</w:t>
      </w:r>
      <w:r w:rsidRPr="00850014">
        <w:rPr>
          <w:rFonts w:cs="Times New Roman"/>
          <w:sz w:val="28"/>
          <w:szCs w:val="28"/>
        </w:rPr>
        <w:t xml:space="preserve">олее </w:t>
      </w:r>
      <w:r w:rsidR="000B1F01">
        <w:rPr>
          <w:rFonts w:cs="Times New Roman"/>
          <w:sz w:val="28"/>
          <w:szCs w:val="28"/>
        </w:rPr>
        <w:t>10</w:t>
      </w:r>
      <w:r w:rsidRPr="00850014">
        <w:rPr>
          <w:rFonts w:cs="Times New Roman"/>
          <w:sz w:val="28"/>
          <w:szCs w:val="28"/>
        </w:rPr>
        <w:t xml:space="preserve">00 сотрудников.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DD177A">
        <w:rPr>
          <w:rFonts w:cs="Times New Roman"/>
          <w:bCs/>
          <w:sz w:val="28"/>
          <w:szCs w:val="28"/>
        </w:rPr>
        <w:t xml:space="preserve">проекту </w:t>
      </w:r>
      <w:r w:rsidRPr="005B1CF8">
        <w:rPr>
          <w:rFonts w:cs="Times New Roman"/>
          <w:bCs/>
          <w:iCs/>
          <w:sz w:val="28"/>
          <w:szCs w:val="28"/>
        </w:rPr>
        <w:t>«</w:t>
      </w:r>
      <w:r w:rsidR="00411541" w:rsidRPr="00411541">
        <w:rPr>
          <w:rFonts w:cs="Times New Roman"/>
          <w:bCs/>
          <w:iCs/>
          <w:sz w:val="28"/>
          <w:szCs w:val="28"/>
        </w:rPr>
        <w:t>Точка погрузки мягких контейнеров разового использования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bCs/>
          <w:iCs/>
          <w:sz w:val="28"/>
          <w:szCs w:val="28"/>
        </w:rPr>
      </w:pPr>
    </w:p>
    <w:p w:rsidR="00411541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>Необходимость строительства данной точки погрузки обусловлена отсутствием на территории БКПРУ-3 инфраструктуры для погрузки МКР в полувагоны.</w:t>
      </w:r>
    </w:p>
    <w:p w:rsidR="00411541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>Проектной документацией в необходимом объеме разработаны мероприятия по управлению процессом погрузочно-разгрузочных работ, безопасной эксплуатации производства.</w:t>
      </w:r>
    </w:p>
    <w:p w:rsidR="00411541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>К основным проектируемым объектам, рассматриваемым данной проектной документацией и входящим в состав точки погрузки МКР, относятся:</w:t>
      </w:r>
    </w:p>
    <w:p w:rsidR="00411541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>– площадка размещения МКР, предназначенная для временного хранения МКР;</w:t>
      </w:r>
    </w:p>
    <w:p w:rsidR="00411541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>– пункт подготовки полувагонов, предназначенный для выполнения подготовительных работ по обустройству внутренней поверхности полувагонов перед загрузкой МКР (оборудование полувагонов ДСП и полиэтиленом);</w:t>
      </w:r>
    </w:p>
    <w:p w:rsidR="00DD177A" w:rsidRPr="00411541" w:rsidRDefault="00411541" w:rsidP="00411541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11541">
        <w:rPr>
          <w:rFonts w:cs="Times New Roman"/>
          <w:bCs/>
          <w:iCs/>
          <w:sz w:val="28"/>
          <w:szCs w:val="28"/>
        </w:rPr>
        <w:t xml:space="preserve">– пункт погрузки МКР, предназначенный для погрузки МКР в </w:t>
      </w:r>
      <w:r w:rsidRPr="00411541">
        <w:rPr>
          <w:rFonts w:cs="Times New Roman"/>
          <w:bCs/>
          <w:iCs/>
          <w:sz w:val="28"/>
          <w:szCs w:val="28"/>
        </w:rPr>
        <w:lastRenderedPageBreak/>
        <w:t>полувагоны и для выполнения приемно-сдаточных операций;</w:t>
      </w:r>
    </w:p>
    <w:p w:rsidR="00411541" w:rsidRPr="00DD177A" w:rsidRDefault="00411541" w:rsidP="00411541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Теперь переходим к обсуждению предварительных материалов оценки воздействия на окружающую среду по объекту.</w:t>
      </w:r>
    </w:p>
    <w:p w:rsidR="00DD177A" w:rsidRPr="00DD177A" w:rsidRDefault="00DD177A" w:rsidP="00FC1B76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Для реализации проектных решений не предусматривается дополнительного отвода земель, строительство проектируемого объекта осуществляется в границах территории промышленной площадки БКПРУ-3.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Проектируемый объект не имеет пересечений с поверхностными водными объектами и их </w:t>
      </w:r>
      <w:proofErr w:type="spellStart"/>
      <w:r w:rsidRPr="00850014">
        <w:rPr>
          <w:rFonts w:cs="Times New Roman"/>
          <w:sz w:val="28"/>
          <w:szCs w:val="28"/>
        </w:rPr>
        <w:t>водоохранными</w:t>
      </w:r>
      <w:proofErr w:type="spellEnd"/>
      <w:r w:rsidRPr="00850014">
        <w:rPr>
          <w:rFonts w:cs="Times New Roman"/>
          <w:sz w:val="28"/>
          <w:szCs w:val="28"/>
        </w:rPr>
        <w:t xml:space="preserve"> зонами и не оказывает воздействие на поверхностные водные объекты в периоды строительства и эксплуатации.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При соблюдении проектных решений, принятых на основании природоохранного законодательства Российской Федерации, воздействие проектируемого объекта на окружающую среду будет минимальным.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Спасибо за внимание. </w:t>
      </w:r>
    </w:p>
    <w:sectPr w:rsidR="00DD177A" w:rsidRPr="00DD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87" w:rsidRDefault="00C15A87" w:rsidP="00E15B2B">
      <w:r>
        <w:separator/>
      </w:r>
    </w:p>
  </w:endnote>
  <w:endnote w:type="continuationSeparator" w:id="0">
    <w:p w:rsidR="00C15A87" w:rsidRDefault="00C15A87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AC">
          <w:rPr>
            <w:noProof/>
          </w:rPr>
          <w:t>4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87" w:rsidRDefault="00C15A87" w:rsidP="00E15B2B">
      <w:r>
        <w:separator/>
      </w:r>
    </w:p>
  </w:footnote>
  <w:footnote w:type="continuationSeparator" w:id="0">
    <w:p w:rsidR="00C15A87" w:rsidRDefault="00C15A87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1F01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271231"/>
    <w:rsid w:val="00282EAE"/>
    <w:rsid w:val="002929B2"/>
    <w:rsid w:val="002B2261"/>
    <w:rsid w:val="002C7416"/>
    <w:rsid w:val="002F3703"/>
    <w:rsid w:val="00317DEB"/>
    <w:rsid w:val="00327E39"/>
    <w:rsid w:val="0037666C"/>
    <w:rsid w:val="003A16AD"/>
    <w:rsid w:val="003B7B10"/>
    <w:rsid w:val="00411541"/>
    <w:rsid w:val="00415A82"/>
    <w:rsid w:val="0043215C"/>
    <w:rsid w:val="004735B2"/>
    <w:rsid w:val="00497E8D"/>
    <w:rsid w:val="004B70AE"/>
    <w:rsid w:val="004C0391"/>
    <w:rsid w:val="004D0CC4"/>
    <w:rsid w:val="004D33B9"/>
    <w:rsid w:val="004F17AC"/>
    <w:rsid w:val="00502F5E"/>
    <w:rsid w:val="0052057D"/>
    <w:rsid w:val="005361AE"/>
    <w:rsid w:val="00537B04"/>
    <w:rsid w:val="00543DF8"/>
    <w:rsid w:val="00554179"/>
    <w:rsid w:val="0057616E"/>
    <w:rsid w:val="00576E80"/>
    <w:rsid w:val="00590F0D"/>
    <w:rsid w:val="005B1CF8"/>
    <w:rsid w:val="005B51E7"/>
    <w:rsid w:val="005D0D58"/>
    <w:rsid w:val="00605516"/>
    <w:rsid w:val="00657201"/>
    <w:rsid w:val="006F3167"/>
    <w:rsid w:val="00703143"/>
    <w:rsid w:val="00710843"/>
    <w:rsid w:val="007264B2"/>
    <w:rsid w:val="00726815"/>
    <w:rsid w:val="007277E5"/>
    <w:rsid w:val="00756F2F"/>
    <w:rsid w:val="00766316"/>
    <w:rsid w:val="0077543D"/>
    <w:rsid w:val="007875F5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80C2B"/>
    <w:rsid w:val="009B24E4"/>
    <w:rsid w:val="009B56BC"/>
    <w:rsid w:val="009F624B"/>
    <w:rsid w:val="00A06C30"/>
    <w:rsid w:val="00A43F26"/>
    <w:rsid w:val="00AD761A"/>
    <w:rsid w:val="00AF2F9E"/>
    <w:rsid w:val="00B046B2"/>
    <w:rsid w:val="00B402E8"/>
    <w:rsid w:val="00B421EE"/>
    <w:rsid w:val="00BA4608"/>
    <w:rsid w:val="00C15A87"/>
    <w:rsid w:val="00C869DA"/>
    <w:rsid w:val="00CC5C62"/>
    <w:rsid w:val="00CD61C9"/>
    <w:rsid w:val="00D061AC"/>
    <w:rsid w:val="00D14862"/>
    <w:rsid w:val="00D239A2"/>
    <w:rsid w:val="00D24B1B"/>
    <w:rsid w:val="00D432DE"/>
    <w:rsid w:val="00DA72EE"/>
    <w:rsid w:val="00DC605A"/>
    <w:rsid w:val="00DD177A"/>
    <w:rsid w:val="00E06949"/>
    <w:rsid w:val="00E14010"/>
    <w:rsid w:val="00E14F91"/>
    <w:rsid w:val="00E15B2B"/>
    <w:rsid w:val="00E44A2A"/>
    <w:rsid w:val="00E45738"/>
    <w:rsid w:val="00E6420F"/>
    <w:rsid w:val="00EC22B9"/>
    <w:rsid w:val="00EC33C6"/>
    <w:rsid w:val="00ED017C"/>
    <w:rsid w:val="00EE79AC"/>
    <w:rsid w:val="00F066F4"/>
    <w:rsid w:val="00F40E71"/>
    <w:rsid w:val="00F4416B"/>
    <w:rsid w:val="00F77E19"/>
    <w:rsid w:val="00F97210"/>
    <w:rsid w:val="00FA3BC9"/>
    <w:rsid w:val="00FA4A95"/>
    <w:rsid w:val="00FA6742"/>
    <w:rsid w:val="00FC1B7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EC5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8</cp:revision>
  <dcterms:created xsi:type="dcterms:W3CDTF">2023-11-29T09:04:00Z</dcterms:created>
  <dcterms:modified xsi:type="dcterms:W3CDTF">2024-02-27T05:29:00Z</dcterms:modified>
</cp:coreProperties>
</file>