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F0" w:rsidRPr="00065195" w:rsidRDefault="003A71F0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Добрый день</w:t>
      </w:r>
      <w:r w:rsidR="006A129E" w:rsidRPr="00065195">
        <w:rPr>
          <w:rFonts w:cstheme="minorHAnsi"/>
        </w:rPr>
        <w:t>, уважаем</w:t>
      </w:r>
      <w:r w:rsidR="00270488" w:rsidRPr="00065195">
        <w:rPr>
          <w:rFonts w:cstheme="minorHAnsi"/>
        </w:rPr>
        <w:t>ые участники слушаний</w:t>
      </w:r>
      <w:r w:rsidRPr="00065195">
        <w:rPr>
          <w:rFonts w:cstheme="minorHAnsi"/>
        </w:rPr>
        <w:t>!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Настоящей проектной документацией рассматриваются решения по реконструкции полигона отходов производства и потребления АВИСМА</w:t>
      </w:r>
    </w:p>
    <w:p w:rsidR="00807229" w:rsidRPr="00065195" w:rsidRDefault="006A129E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 соответствии с п</w:t>
      </w:r>
      <w:r w:rsidR="00FE3A58" w:rsidRPr="00065195">
        <w:rPr>
          <w:rFonts w:cstheme="minorHAnsi"/>
        </w:rPr>
        <w:t xml:space="preserve">унктами </w:t>
      </w:r>
      <w:r w:rsidRPr="00065195">
        <w:rPr>
          <w:rFonts w:cstheme="minorHAnsi"/>
        </w:rPr>
        <w:t>7.</w:t>
      </w:r>
      <w:r w:rsidR="00E40D1B" w:rsidRPr="00065195">
        <w:rPr>
          <w:rFonts w:cstheme="minorHAnsi"/>
        </w:rPr>
        <w:t>2</w:t>
      </w:r>
      <w:r w:rsidR="00FE3A58" w:rsidRPr="00065195">
        <w:rPr>
          <w:rFonts w:cstheme="minorHAnsi"/>
        </w:rPr>
        <w:t xml:space="preserve"> и 7.9 </w:t>
      </w:r>
      <w:r w:rsidRPr="00065195">
        <w:rPr>
          <w:rFonts w:cstheme="minorHAnsi"/>
        </w:rPr>
        <w:t xml:space="preserve">статьи 11 Федерального закона </w:t>
      </w:r>
      <w:r w:rsidR="00E40D1B" w:rsidRPr="00065195">
        <w:rPr>
          <w:rFonts w:cstheme="minorHAnsi"/>
        </w:rPr>
        <w:t xml:space="preserve">от 23.11.1995 N 174-ФЗ «Об экологической экспертизе» </w:t>
      </w:r>
      <w:r w:rsidRPr="00065195">
        <w:rPr>
          <w:rFonts w:cstheme="minorHAnsi"/>
        </w:rPr>
        <w:t xml:space="preserve">на </w:t>
      </w:r>
      <w:r w:rsidR="00E40D1B" w:rsidRPr="00065195">
        <w:rPr>
          <w:rFonts w:cstheme="minorHAnsi"/>
        </w:rPr>
        <w:t xml:space="preserve">государственную экологическую </w:t>
      </w:r>
      <w:r w:rsidRPr="00065195">
        <w:rPr>
          <w:rFonts w:cstheme="minorHAnsi"/>
        </w:rPr>
        <w:t>экспертизу предоставляется п</w:t>
      </w:r>
      <w:r w:rsidR="00807229" w:rsidRPr="00065195">
        <w:rPr>
          <w:rFonts w:cstheme="minorHAnsi"/>
        </w:rPr>
        <w:t>роектная документация «</w:t>
      </w:r>
      <w:r w:rsidR="00270488" w:rsidRPr="00065195">
        <w:rPr>
          <w:rFonts w:cstheme="minorHAnsi"/>
        </w:rPr>
        <w:t>Реконструкция полигона отходов производства и потребления АВИСМА</w:t>
      </w:r>
      <w:r w:rsidR="00807229" w:rsidRPr="00065195">
        <w:rPr>
          <w:rFonts w:cstheme="minorHAnsi"/>
        </w:rPr>
        <w:t>»</w:t>
      </w:r>
      <w:r w:rsidR="00E40D1B" w:rsidRPr="00065195">
        <w:rPr>
          <w:rFonts w:cstheme="minorHAnsi"/>
        </w:rPr>
        <w:t>.</w:t>
      </w:r>
    </w:p>
    <w:p w:rsidR="005A0581" w:rsidRPr="00065195" w:rsidRDefault="005A0581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Проектная документация, в том числе материалы оценки воздействия на окружающую среду, разработаны Обществом с ограниченной ответственностью «Барс» на основании технического задания </w:t>
      </w:r>
      <w:r w:rsidR="00471A8F" w:rsidRPr="00065195">
        <w:rPr>
          <w:rFonts w:cstheme="minorHAnsi"/>
        </w:rPr>
        <w:t xml:space="preserve">(Приложение 1 к </w:t>
      </w:r>
      <w:r w:rsidR="00471A8F" w:rsidRPr="00065195">
        <w:t>Договору подряда 25753А от 10 января 2023г на выполнение проектных работ)</w:t>
      </w:r>
      <w:r w:rsidR="00471A8F" w:rsidRPr="00065195">
        <w:rPr>
          <w:rFonts w:cstheme="minorHAnsi"/>
        </w:rPr>
        <w:t xml:space="preserve"> </w:t>
      </w:r>
      <w:r w:rsidR="00270488" w:rsidRPr="00065195">
        <w:rPr>
          <w:rFonts w:cstheme="minorHAnsi"/>
        </w:rPr>
        <w:t>ПАО «Корпорация ВСМПО-АВИСМА»</w:t>
      </w:r>
      <w:r w:rsidR="00FE3A58" w:rsidRPr="00065195">
        <w:rPr>
          <w:rFonts w:cstheme="minorHAnsi"/>
        </w:rPr>
        <w:t>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Объект проектирования расположен по адресу: Пермский край, </w:t>
      </w:r>
      <w:proofErr w:type="gramStart"/>
      <w:r w:rsidRPr="00065195">
        <w:rPr>
          <w:rFonts w:cstheme="minorHAnsi"/>
        </w:rPr>
        <w:t>г</w:t>
      </w:r>
      <w:proofErr w:type="gramEnd"/>
      <w:r w:rsidRPr="00065195">
        <w:rPr>
          <w:rFonts w:cstheme="minorHAnsi"/>
        </w:rPr>
        <w:t>. Березники, ул. Загородная, 29, Северо-западная часть промышленной площадки «АВИСМА» филиала ПАО «Корпорация ВСМПО-АВИСМА».</w:t>
      </w:r>
    </w:p>
    <w:p w:rsidR="00471A8F" w:rsidRPr="00065195" w:rsidRDefault="00471A8F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Полигон отходов производства и потребления является действующим объектом.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Ввод объекта в эксплуатацию: 1952 год.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Назначение объекта </w:t>
      </w:r>
      <w:r w:rsidR="001411DE">
        <w:rPr>
          <w:rFonts w:cstheme="minorHAnsi"/>
        </w:rPr>
        <w:t>захоронение</w:t>
      </w:r>
      <w:r w:rsidRPr="00065195">
        <w:rPr>
          <w:rFonts w:cstheme="minorHAnsi"/>
        </w:rPr>
        <w:t xml:space="preserve"> отходов: размещение отходов производства и потребления</w:t>
      </w:r>
      <w:r w:rsidR="00471A8F" w:rsidRPr="00065195">
        <w:rPr>
          <w:rFonts w:cstheme="minorHAnsi"/>
        </w:rPr>
        <w:t>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Категория земель</w:t>
      </w:r>
      <w:r w:rsidR="00341793" w:rsidRPr="00065195">
        <w:rPr>
          <w:rFonts w:cstheme="minorHAnsi"/>
        </w:rPr>
        <w:t>,</w:t>
      </w:r>
      <w:r w:rsidRPr="00065195">
        <w:rPr>
          <w:rFonts w:cstheme="minorHAnsi"/>
        </w:rPr>
        <w:t xml:space="preserve"> на которых расположен объект: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471A8F" w:rsidRPr="00065195" w:rsidRDefault="00DE47CE" w:rsidP="00471A8F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Строительство объекта было выполнено в соответствии с ранее разработанной и получившей положительное заключение государственной экспертизы проектной документацией.</w:t>
      </w:r>
    </w:p>
    <w:p w:rsidR="00DE47CE" w:rsidRPr="00065195" w:rsidRDefault="00DE47CE" w:rsidP="00471A8F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Строительство и эксплуатация полигона предполагалась четырьмя пусковыми комплексами.</w:t>
      </w:r>
    </w:p>
    <w:p w:rsidR="00DE47CE" w:rsidRPr="00065195" w:rsidRDefault="00DE47CE" w:rsidP="00471A8F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Первый и второй пусковые комплексы были введены в эксплуатацию в 2013 и 2016 годах соответственно. Третий и четвертый пусковые комплексы в эксплуатацию введены не были.</w:t>
      </w:r>
    </w:p>
    <w:p w:rsidR="00796714" w:rsidRPr="00065195" w:rsidRDefault="00796714" w:rsidP="00796714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Таким образом, на существующее положение в эксплуатации находятся карты</w:t>
      </w:r>
      <w:proofErr w:type="gramStart"/>
      <w:r w:rsidRPr="00065195">
        <w:rPr>
          <w:rFonts w:cstheme="minorHAnsi"/>
        </w:rPr>
        <w:t xml:space="preserve"> А</w:t>
      </w:r>
      <w:proofErr w:type="gramEnd"/>
      <w:r w:rsidRPr="00065195">
        <w:rPr>
          <w:rFonts w:cstheme="minorHAnsi"/>
        </w:rPr>
        <w:t>, Г, Б, временная площадка для складирования снежных масс.</w:t>
      </w:r>
    </w:p>
    <w:p w:rsidR="00C103DE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Общая площадь занимаемых земель составляет </w:t>
      </w:r>
      <w:r w:rsidR="00796714" w:rsidRPr="00065195">
        <w:rPr>
          <w:rFonts w:cstheme="minorHAnsi"/>
        </w:rPr>
        <w:t>порядка</w:t>
      </w:r>
      <w:r w:rsidRPr="00065195">
        <w:rPr>
          <w:rFonts w:cstheme="minorHAnsi"/>
        </w:rPr>
        <w:t xml:space="preserve"> 43 га.</w:t>
      </w:r>
    </w:p>
    <w:p w:rsidR="00796714" w:rsidRPr="00065195" w:rsidRDefault="00796714" w:rsidP="00796714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Объем отходов (с изоляцией), накопленных на картах на момент изысканий</w:t>
      </w:r>
      <w:r w:rsidR="00734AE5">
        <w:rPr>
          <w:rFonts w:cstheme="minorHAnsi"/>
        </w:rPr>
        <w:t xml:space="preserve"> –</w:t>
      </w:r>
      <w:r w:rsidRPr="00065195">
        <w:rPr>
          <w:rFonts w:cstheme="minorHAnsi"/>
        </w:rPr>
        <w:t xml:space="preserve"> 3,1 млн. м3.</w:t>
      </w:r>
    </w:p>
    <w:p w:rsidR="00796714" w:rsidRPr="00065195" w:rsidRDefault="00796714" w:rsidP="00796714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Эксплуатация полигона осуществляется существующими службами</w:t>
      </w:r>
      <w:r w:rsidR="00734AE5">
        <w:rPr>
          <w:rFonts w:cstheme="minorHAnsi"/>
        </w:rPr>
        <w:t xml:space="preserve"> предприятия</w:t>
      </w:r>
      <w:r w:rsidRPr="00065195">
        <w:rPr>
          <w:rFonts w:cstheme="minorHAnsi"/>
        </w:rPr>
        <w:t>.</w:t>
      </w:r>
    </w:p>
    <w:p w:rsidR="00C103DE" w:rsidRDefault="00796714" w:rsidP="00796714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Административно-хозяйственные объекты на участке проектирования отсутствуют.</w:t>
      </w:r>
    </w:p>
    <w:p w:rsidR="00586C76" w:rsidRPr="00065195" w:rsidRDefault="00586C76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Участки расположения ликвидируемых объектов находятся за пределами границ особо охраняемых природных территорий (ООПТ) федерального, регионального и местного значения, их охранных зон, а также территорий, зарезервированных под создание новых ООПТ различного значения. </w:t>
      </w:r>
    </w:p>
    <w:p w:rsidR="00586C76" w:rsidRPr="00065195" w:rsidRDefault="00586C76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Территории и акватории водно-болотных угодий и ключевые орнитологические территории на рассматриваемых участках отсутствуют. </w:t>
      </w:r>
    </w:p>
    <w:p w:rsidR="00586C76" w:rsidRPr="00065195" w:rsidRDefault="00586C76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В районе расположения объекта источники поверхностного и подземного хозяйственно-питьевого водоснабжения, а также поверхностные и подземные источники водозаборов водных </w:t>
      </w:r>
      <w:r w:rsidRPr="00065195">
        <w:rPr>
          <w:rFonts w:cstheme="minorHAnsi"/>
        </w:rPr>
        <w:lastRenderedPageBreak/>
        <w:t xml:space="preserve">объектов отсутствуют. Рассматриваемый объект расположен за границами зон санитарной охраны источников питьевого водоснабжения. </w:t>
      </w:r>
    </w:p>
    <w:p w:rsidR="00586C76" w:rsidRPr="00065195" w:rsidRDefault="00586C76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 районе размещения проектируемых объектов отсутствуют территории лесов, имеющие защитный и особо защитный статус, а также лесопарковые и зеленые зоны.</w:t>
      </w:r>
    </w:p>
    <w:p w:rsidR="00586C76" w:rsidRPr="00065195" w:rsidRDefault="00586C76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Объекты культурного наследия, а также зоны их охраны на участке отсутствуют.</w:t>
      </w:r>
    </w:p>
    <w:p w:rsidR="00586C76" w:rsidRPr="00065195" w:rsidRDefault="00AB2102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На те</w:t>
      </w:r>
      <w:r w:rsidR="00586C76" w:rsidRPr="00065195">
        <w:rPr>
          <w:rFonts w:cstheme="minorHAnsi"/>
        </w:rPr>
        <w:t>рритори</w:t>
      </w:r>
      <w:r w:rsidRPr="00065195">
        <w:rPr>
          <w:rFonts w:cstheme="minorHAnsi"/>
        </w:rPr>
        <w:t>и</w:t>
      </w:r>
      <w:r w:rsidR="00586C76" w:rsidRPr="00065195">
        <w:rPr>
          <w:rFonts w:cstheme="minorHAnsi"/>
        </w:rPr>
        <w:t xml:space="preserve"> объекта и в прилегающей зоне по 1000м в каждую сторону от границ объекта</w:t>
      </w:r>
      <w:r w:rsidRPr="00065195">
        <w:rPr>
          <w:rFonts w:cstheme="minorHAnsi"/>
        </w:rPr>
        <w:t>,</w:t>
      </w:r>
      <w:r w:rsidR="00586C76" w:rsidRPr="00065195">
        <w:rPr>
          <w:rFonts w:cstheme="minorHAnsi"/>
        </w:rPr>
        <w:t xml:space="preserve"> скотомогильников, биотермических ям, моровых полей, сибиреязвенных и других мест захоронений и санитарно-защитных зон таких объектов не зарегистрировано. </w:t>
      </w:r>
    </w:p>
    <w:p w:rsidR="00586C76" w:rsidRPr="00065195" w:rsidRDefault="00586C76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Участки недр местного значения, содержащие общераспространённые полезные ископаемые, отсутствуют.</w:t>
      </w:r>
    </w:p>
    <w:p w:rsidR="00586C76" w:rsidRPr="00065195" w:rsidRDefault="00AB2102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</w:t>
      </w:r>
      <w:r w:rsidR="00586C76" w:rsidRPr="00065195">
        <w:rPr>
          <w:rFonts w:cstheme="minorHAnsi"/>
        </w:rPr>
        <w:t xml:space="preserve"> границах проектируемых объектов кладбища и санитарно-защитные зоны кладбищ отсутствуют.</w:t>
      </w:r>
    </w:p>
    <w:p w:rsidR="00586C76" w:rsidRPr="00065195" w:rsidRDefault="00AB2102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Н</w:t>
      </w:r>
      <w:r w:rsidR="00586C76" w:rsidRPr="00065195">
        <w:rPr>
          <w:rFonts w:cstheme="minorHAnsi"/>
        </w:rPr>
        <w:t xml:space="preserve">а территории объекта округов санитарной и горно-санитарной охраны лечебно-оздоровительных местностей, курортов федерального, регионального и местного значения, </w:t>
      </w:r>
      <w:proofErr w:type="gramStart"/>
      <w:r w:rsidR="00586C76" w:rsidRPr="00065195">
        <w:rPr>
          <w:rFonts w:cstheme="minorHAnsi"/>
        </w:rPr>
        <w:t>лечебный</w:t>
      </w:r>
      <w:proofErr w:type="gramEnd"/>
      <w:r w:rsidR="00586C76" w:rsidRPr="00065195">
        <w:rPr>
          <w:rFonts w:cstheme="minorHAnsi"/>
        </w:rPr>
        <w:t xml:space="preserve"> учреждений, зон отдыха и других мест массового пребывания населения нет.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Следует отметить, что часть полигона расположена в </w:t>
      </w:r>
      <w:proofErr w:type="spellStart"/>
      <w:r w:rsidRPr="00065195">
        <w:rPr>
          <w:rFonts w:cstheme="minorHAnsi"/>
        </w:rPr>
        <w:t>водоохранной</w:t>
      </w:r>
      <w:proofErr w:type="spellEnd"/>
      <w:r w:rsidRPr="00065195">
        <w:rPr>
          <w:rFonts w:cstheme="minorHAnsi"/>
        </w:rPr>
        <w:t xml:space="preserve"> зоне поверхностных водных объектов (р. </w:t>
      </w:r>
      <w:proofErr w:type="spellStart"/>
      <w:r w:rsidRPr="00065195">
        <w:rPr>
          <w:rFonts w:cstheme="minorHAnsi"/>
        </w:rPr>
        <w:t>Затолыч</w:t>
      </w:r>
      <w:proofErr w:type="spellEnd"/>
      <w:r w:rsidRPr="00065195">
        <w:rPr>
          <w:rFonts w:cstheme="minorHAnsi"/>
        </w:rPr>
        <w:t>).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  <w:color w:val="000000" w:themeColor="text1"/>
        </w:rPr>
      </w:pPr>
      <w:r w:rsidRPr="00065195">
        <w:rPr>
          <w:rFonts w:cstheme="minorHAnsi"/>
          <w:color w:val="000000" w:themeColor="text1"/>
        </w:rPr>
        <w:t xml:space="preserve">Целью реконструкции полигона производства и потребления является: </w:t>
      </w:r>
    </w:p>
    <w:p w:rsidR="00270488" w:rsidRPr="00065195" w:rsidRDefault="00270488" w:rsidP="0016744A">
      <w:pPr>
        <w:pStyle w:val="a4"/>
        <w:numPr>
          <w:ilvl w:val="0"/>
          <w:numId w:val="17"/>
        </w:num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Обеспечение выполнения требований Водного кодекса Российской Федерации;</w:t>
      </w:r>
    </w:p>
    <w:p w:rsidR="00270488" w:rsidRPr="00065195" w:rsidRDefault="00270488" w:rsidP="0016744A">
      <w:pPr>
        <w:pStyle w:val="a4"/>
        <w:numPr>
          <w:ilvl w:val="0"/>
          <w:numId w:val="17"/>
        </w:num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Обеспечение соответствия конструкции и технологии эксплуатации полигона требованиям действующего законодательства;</w:t>
      </w:r>
    </w:p>
    <w:p w:rsidR="00270488" w:rsidRPr="00065195" w:rsidRDefault="00270488" w:rsidP="0016744A">
      <w:pPr>
        <w:pStyle w:val="a4"/>
        <w:numPr>
          <w:ilvl w:val="0"/>
          <w:numId w:val="17"/>
        </w:num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Обеспечение максимальной вместимости полигона.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  <w:color w:val="000000" w:themeColor="text1"/>
        </w:rPr>
      </w:pPr>
      <w:r w:rsidRPr="00065195">
        <w:rPr>
          <w:rFonts w:cstheme="minorHAnsi"/>
          <w:color w:val="000000" w:themeColor="text1"/>
        </w:rPr>
        <w:t>В соответствии с техническим заданием на проектирование, в рамках настоящей проектной документации предусматривается выполнение следующих мероприятий:</w:t>
      </w:r>
    </w:p>
    <w:p w:rsidR="00270488" w:rsidRPr="00065195" w:rsidRDefault="00270488" w:rsidP="0016744A">
      <w:pPr>
        <w:pStyle w:val="a4"/>
        <w:numPr>
          <w:ilvl w:val="0"/>
          <w:numId w:val="18"/>
        </w:num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 xml:space="preserve">Реконструкция полигона с перемещением из </w:t>
      </w:r>
      <w:proofErr w:type="spellStart"/>
      <w:r w:rsidRPr="00065195">
        <w:rPr>
          <w:rFonts w:asciiTheme="minorHAnsi" w:hAnsiTheme="minorHAnsi" w:cstheme="minorHAnsi"/>
          <w:color w:val="000000" w:themeColor="text1"/>
        </w:rPr>
        <w:t>водоохранной</w:t>
      </w:r>
      <w:proofErr w:type="spellEnd"/>
      <w:r w:rsidRPr="00065195">
        <w:rPr>
          <w:rFonts w:asciiTheme="minorHAnsi" w:hAnsiTheme="minorHAnsi" w:cstheme="minorHAnsi"/>
          <w:color w:val="000000" w:themeColor="text1"/>
        </w:rPr>
        <w:t xml:space="preserve"> зоны накопленных отходов;</w:t>
      </w:r>
    </w:p>
    <w:p w:rsidR="00270488" w:rsidRPr="00065195" w:rsidRDefault="00270488" w:rsidP="0016744A">
      <w:pPr>
        <w:pStyle w:val="a4"/>
        <w:numPr>
          <w:ilvl w:val="0"/>
          <w:numId w:val="18"/>
        </w:num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Строительство карты</w:t>
      </w:r>
      <w:proofErr w:type="gramStart"/>
      <w:r w:rsidRPr="00065195">
        <w:rPr>
          <w:rFonts w:asciiTheme="minorHAnsi" w:hAnsiTheme="minorHAnsi" w:cstheme="minorHAnsi"/>
          <w:color w:val="000000" w:themeColor="text1"/>
        </w:rPr>
        <w:t xml:space="preserve"> В</w:t>
      </w:r>
      <w:proofErr w:type="gramEnd"/>
      <w:r w:rsidRPr="00065195">
        <w:rPr>
          <w:rFonts w:asciiTheme="minorHAnsi" w:hAnsiTheme="minorHAnsi" w:cstheme="minorHAnsi"/>
          <w:color w:val="000000" w:themeColor="text1"/>
        </w:rPr>
        <w:t xml:space="preserve"> для складирования снега и устройство дополнительного пруда-регулятора для отвода талых вод;</w:t>
      </w:r>
    </w:p>
    <w:p w:rsidR="00270488" w:rsidRPr="00065195" w:rsidRDefault="00270488" w:rsidP="0016744A">
      <w:pPr>
        <w:pStyle w:val="a4"/>
        <w:numPr>
          <w:ilvl w:val="0"/>
          <w:numId w:val="18"/>
        </w:num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Корректировка технологии эксплуатации реконструированного массива;</w:t>
      </w:r>
    </w:p>
    <w:p w:rsidR="00270488" w:rsidRPr="00065195" w:rsidRDefault="00270488" w:rsidP="0016744A">
      <w:pPr>
        <w:pStyle w:val="a4"/>
        <w:numPr>
          <w:ilvl w:val="0"/>
          <w:numId w:val="18"/>
        </w:num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Рекультивация массива после завершения его эксплуатации.</w:t>
      </w:r>
    </w:p>
    <w:p w:rsidR="00270488" w:rsidRDefault="00270488" w:rsidP="0016744A">
      <w:pPr>
        <w:spacing w:before="120" w:after="120"/>
        <w:ind w:firstLine="567"/>
        <w:jc w:val="both"/>
        <w:rPr>
          <w:rFonts w:cstheme="minorHAnsi"/>
          <w:color w:val="000000" w:themeColor="text1"/>
        </w:rPr>
      </w:pPr>
      <w:r w:rsidRPr="00065195">
        <w:rPr>
          <w:rFonts w:cstheme="minorHAnsi"/>
          <w:color w:val="000000" w:themeColor="text1"/>
        </w:rPr>
        <w:t>Планируемое начало работ по реконструкции: 01.05.2025.</w:t>
      </w:r>
    </w:p>
    <w:p w:rsidR="00D0073F" w:rsidRPr="00065195" w:rsidRDefault="00D0073F" w:rsidP="0016744A">
      <w:pPr>
        <w:spacing w:before="120" w:after="120"/>
        <w:ind w:firstLine="567"/>
        <w:jc w:val="both"/>
        <w:rPr>
          <w:rFonts w:cstheme="minorHAnsi"/>
          <w:color w:val="000000" w:themeColor="text1"/>
        </w:rPr>
      </w:pPr>
      <w:r w:rsidRPr="00D0073F">
        <w:rPr>
          <w:rFonts w:cstheme="minorHAnsi"/>
          <w:color w:val="000000" w:themeColor="text1"/>
        </w:rPr>
        <w:t>Расчетный срок выполнения работ по реконструкции полигона – 10 месяцев (без учета перерыва на период нереста)</w:t>
      </w:r>
    </w:p>
    <w:p w:rsidR="0017263E" w:rsidRPr="00065195" w:rsidRDefault="00270488" w:rsidP="0016744A">
      <w:pPr>
        <w:spacing w:before="120" w:after="120"/>
        <w:ind w:firstLine="567"/>
        <w:jc w:val="both"/>
        <w:rPr>
          <w:rFonts w:cstheme="minorHAnsi"/>
          <w:color w:val="000000" w:themeColor="text1"/>
        </w:rPr>
      </w:pPr>
      <w:r w:rsidRPr="00065195">
        <w:rPr>
          <w:rFonts w:cstheme="minorHAnsi"/>
          <w:color w:val="000000" w:themeColor="text1"/>
        </w:rPr>
        <w:t>Расчетный срок эксплуатации полигона – 14 лет.</w:t>
      </w:r>
    </w:p>
    <w:p w:rsidR="00612560" w:rsidRPr="00065195" w:rsidRDefault="00612560" w:rsidP="0016744A">
      <w:pPr>
        <w:spacing w:before="120" w:after="120"/>
        <w:ind w:firstLine="567"/>
        <w:jc w:val="both"/>
        <w:rPr>
          <w:rFonts w:cstheme="minorHAnsi"/>
          <w:color w:val="000000" w:themeColor="text1"/>
        </w:rPr>
      </w:pPr>
      <w:r w:rsidRPr="00065195">
        <w:rPr>
          <w:rFonts w:cstheme="minorHAnsi"/>
          <w:color w:val="000000" w:themeColor="text1"/>
        </w:rPr>
        <w:t xml:space="preserve">Общая вместимость объекта (отходы и изоляция) складывается из объема накопленных отходов и количества отходов, которые будут размещены на полигоне за время эксплуатации, и составляет </w:t>
      </w:r>
      <w:r w:rsidR="00AD4799">
        <w:rPr>
          <w:rFonts w:cstheme="minorHAnsi"/>
          <w:color w:val="000000" w:themeColor="text1"/>
        </w:rPr>
        <w:t xml:space="preserve">порядка </w:t>
      </w:r>
      <w:r w:rsidRPr="00065195">
        <w:rPr>
          <w:rFonts w:cstheme="minorHAnsi"/>
          <w:color w:val="000000" w:themeColor="text1"/>
        </w:rPr>
        <w:t xml:space="preserve">4,1 млн.м3. </w:t>
      </w:r>
    </w:p>
    <w:p w:rsidR="00612560" w:rsidRPr="00065195" w:rsidRDefault="00612560" w:rsidP="0016744A">
      <w:pPr>
        <w:spacing w:before="120" w:after="120"/>
        <w:ind w:firstLine="567"/>
        <w:jc w:val="both"/>
        <w:rPr>
          <w:rFonts w:cstheme="minorHAnsi"/>
          <w:color w:val="000000" w:themeColor="text1"/>
        </w:rPr>
      </w:pPr>
      <w:r w:rsidRPr="00065195">
        <w:rPr>
          <w:rFonts w:cstheme="minorHAnsi"/>
          <w:color w:val="000000" w:themeColor="text1"/>
        </w:rPr>
        <w:t>Мощность карты</w:t>
      </w:r>
      <w:proofErr w:type="gramStart"/>
      <w:r w:rsidRPr="00065195">
        <w:rPr>
          <w:rFonts w:cstheme="minorHAnsi"/>
          <w:color w:val="000000" w:themeColor="text1"/>
        </w:rPr>
        <w:t xml:space="preserve"> В</w:t>
      </w:r>
      <w:proofErr w:type="gramEnd"/>
      <w:r w:rsidRPr="00065195">
        <w:rPr>
          <w:rFonts w:cstheme="minorHAnsi"/>
          <w:color w:val="000000" w:themeColor="text1"/>
        </w:rPr>
        <w:t xml:space="preserve"> для складирования снега: 22231 т/год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Технические решения по реконструкции </w:t>
      </w:r>
      <w:r w:rsidR="008C5F95" w:rsidRPr="00065195">
        <w:rPr>
          <w:rFonts w:cstheme="minorHAnsi"/>
        </w:rPr>
        <w:t xml:space="preserve">тела </w:t>
      </w:r>
      <w:r w:rsidRPr="00065195">
        <w:rPr>
          <w:rFonts w:cstheme="minorHAnsi"/>
        </w:rPr>
        <w:t>полигона включают в себя:</w:t>
      </w:r>
    </w:p>
    <w:p w:rsidR="008C5F95" w:rsidRPr="00065195" w:rsidRDefault="008C5F95" w:rsidP="008C5F95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1. Выемка отходов из </w:t>
      </w:r>
      <w:proofErr w:type="spellStart"/>
      <w:r w:rsidRPr="00065195">
        <w:rPr>
          <w:rFonts w:cstheme="minorHAnsi"/>
        </w:rPr>
        <w:t>водоохранной</w:t>
      </w:r>
      <w:proofErr w:type="spellEnd"/>
      <w:r w:rsidRPr="00065195">
        <w:rPr>
          <w:rFonts w:cstheme="minorHAnsi"/>
        </w:rPr>
        <w:t xml:space="preserve"> зоны и перемещение в реконструируемый массив (дозагрузка карт</w:t>
      </w:r>
      <w:proofErr w:type="gramStart"/>
      <w:r w:rsidRPr="00065195">
        <w:rPr>
          <w:rFonts w:cstheme="minorHAnsi"/>
        </w:rPr>
        <w:t xml:space="preserve"> А</w:t>
      </w:r>
      <w:proofErr w:type="gramEnd"/>
      <w:r w:rsidRPr="00065195">
        <w:rPr>
          <w:rFonts w:cstheme="minorHAnsi"/>
        </w:rPr>
        <w:t xml:space="preserve"> и Г).</w:t>
      </w:r>
    </w:p>
    <w:p w:rsidR="008C5F95" w:rsidRPr="00065195" w:rsidRDefault="008C5F95" w:rsidP="008C5F95">
      <w:pPr>
        <w:spacing w:before="120" w:after="120"/>
        <w:ind w:firstLine="567"/>
        <w:jc w:val="both"/>
        <w:rPr>
          <w:rFonts w:cstheme="minorHAnsi"/>
          <w:color w:val="000000" w:themeColor="text1"/>
        </w:rPr>
      </w:pPr>
      <w:r w:rsidRPr="00065195">
        <w:rPr>
          <w:rFonts w:cstheme="minorHAnsi"/>
        </w:rPr>
        <w:t>2. Устройство противофильтрационного экрана на всей поверхности формируемого массива на карте А</w:t>
      </w:r>
      <w:r w:rsidRPr="00065195">
        <w:rPr>
          <w:rFonts w:cstheme="minorHAnsi"/>
          <w:color w:val="000000" w:themeColor="text1"/>
        </w:rPr>
        <w:t>.</w:t>
      </w:r>
    </w:p>
    <w:p w:rsidR="00270488" w:rsidRPr="00065195" w:rsidRDefault="008C5F95" w:rsidP="008C5F95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lastRenderedPageBreak/>
        <w:t>3</w:t>
      </w:r>
      <w:r w:rsidR="00270488" w:rsidRPr="00065195">
        <w:rPr>
          <w:rFonts w:cstheme="minorHAnsi"/>
        </w:rPr>
        <w:t>. Объединение карт А</w:t>
      </w:r>
      <w:proofErr w:type="gramStart"/>
      <w:r w:rsidR="00270488" w:rsidRPr="00065195">
        <w:rPr>
          <w:rFonts w:cstheme="minorHAnsi"/>
        </w:rPr>
        <w:t>,Г</w:t>
      </w:r>
      <w:proofErr w:type="gramEnd"/>
      <w:r w:rsidR="00270488" w:rsidRPr="00065195">
        <w:rPr>
          <w:rFonts w:cstheme="minorHAnsi"/>
        </w:rPr>
        <w:t>,Б за счет ликвидации проездов между картами, корректировка контура карт за счет прилегающей территории</w:t>
      </w:r>
      <w:r w:rsidRPr="00065195">
        <w:rPr>
          <w:rFonts w:cstheme="minorHAnsi"/>
        </w:rPr>
        <w:t>.</w:t>
      </w:r>
    </w:p>
    <w:p w:rsidR="000970F9" w:rsidRPr="00065195" w:rsidRDefault="000970F9" w:rsidP="008C5F95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4. Корректировка контура кольцевого канала (устройство нового канала по новому контуру массива)</w:t>
      </w:r>
    </w:p>
    <w:p w:rsidR="000970F9" w:rsidRPr="00065195" w:rsidRDefault="000970F9" w:rsidP="000970F9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5. Строительство пруда-регулятора.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Обустройство карты</w:t>
      </w:r>
      <w:proofErr w:type="gramStart"/>
      <w:r w:rsidRPr="00065195">
        <w:rPr>
          <w:rFonts w:cstheme="minorHAnsi"/>
        </w:rPr>
        <w:t xml:space="preserve"> В</w:t>
      </w:r>
      <w:proofErr w:type="gramEnd"/>
      <w:r w:rsidRPr="00065195">
        <w:rPr>
          <w:rFonts w:cstheme="minorHAnsi"/>
        </w:rPr>
        <w:t xml:space="preserve"> </w:t>
      </w:r>
      <w:r w:rsidR="002E1D25" w:rsidRPr="00065195">
        <w:rPr>
          <w:rFonts w:cstheme="minorHAnsi"/>
        </w:rPr>
        <w:t xml:space="preserve">для складирования снега </w:t>
      </w:r>
      <w:r w:rsidRPr="00065195">
        <w:rPr>
          <w:rFonts w:cstheme="minorHAnsi"/>
        </w:rPr>
        <w:t>выключает в себя: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1. Планировку площадки в сторону пруда-регулятора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2. Устройство дамб обвалования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3. Устройство твердого водонепроницаемого покрытия </w:t>
      </w:r>
    </w:p>
    <w:p w:rsidR="00915E22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4. Устройство дренажной системы с выводом в пруд-регулятор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 связи с тем, что полигон действующий, а также с учетом непрерывного производства и непрерывного образования отходов, эксплуатация объекта не прекращается в период реконструкции.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 период реконструкции прием отходов ведется на карту</w:t>
      </w:r>
      <w:proofErr w:type="gramStart"/>
      <w:r w:rsidRPr="00065195">
        <w:rPr>
          <w:rFonts w:cstheme="minorHAnsi"/>
        </w:rPr>
        <w:t xml:space="preserve"> Б</w:t>
      </w:r>
      <w:proofErr w:type="gramEnd"/>
      <w:r w:rsidRPr="00065195">
        <w:rPr>
          <w:rFonts w:cstheme="minorHAnsi"/>
        </w:rPr>
        <w:t>, конструкция которой полностью соответствует требованиям СП 127.13330.2023.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После завершения реконструкции начинается совместная эксплуатация карт А</w:t>
      </w:r>
      <w:proofErr w:type="gramStart"/>
      <w:r w:rsidRPr="00065195">
        <w:rPr>
          <w:rFonts w:cstheme="minorHAnsi"/>
        </w:rPr>
        <w:t>,Г</w:t>
      </w:r>
      <w:proofErr w:type="gramEnd"/>
      <w:r w:rsidRPr="00065195">
        <w:rPr>
          <w:rFonts w:cstheme="minorHAnsi"/>
        </w:rPr>
        <w:t>,Б (дозагрузка объединенного массива).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Технологическая схема обращения с отходами и снегом на проектируемом объекте включает в себя следующие стадии: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1. Доставка отходов и снега;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2. Входной контроль;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3. Размещение отходов на картах;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4. Размещение снега на карте;</w:t>
      </w:r>
    </w:p>
    <w:p w:rsidR="00270488" w:rsidRPr="00065195" w:rsidRDefault="0027048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5. Сбор дренажных и поверхностных сточных вод в пруды-регуляторы (существующий и проектируемый)</w:t>
      </w:r>
    </w:p>
    <w:p w:rsidR="00D64AC2" w:rsidRPr="00065195" w:rsidRDefault="006714D1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Прием отходов </w:t>
      </w:r>
      <w:r w:rsidR="00C8093D" w:rsidRPr="00065195">
        <w:rPr>
          <w:rFonts w:cstheme="minorHAnsi"/>
        </w:rPr>
        <w:t>и снежных масс на полигон производится круглосуточно.</w:t>
      </w:r>
    </w:p>
    <w:p w:rsidR="00C8093D" w:rsidRPr="00065195" w:rsidRDefault="00C8093D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Режим работы полигона: круглосуточный, круглогодичный.</w:t>
      </w:r>
    </w:p>
    <w:p w:rsidR="002102D1" w:rsidRPr="00065195" w:rsidRDefault="002102D1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После завершения эксплуатации будет проведена рекультивация объекта.</w:t>
      </w:r>
    </w:p>
    <w:p w:rsidR="002102D1" w:rsidRPr="00065195" w:rsidRDefault="002102D1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Рекомендуется санитарно-гигиеническое направление рекультивации.</w:t>
      </w:r>
    </w:p>
    <w:p w:rsidR="00D64AC2" w:rsidRPr="00065195" w:rsidRDefault="002102D1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Рекультивация территории выполняется в два последовательных этапа: технический и биологический.</w:t>
      </w:r>
    </w:p>
    <w:p w:rsidR="0016744A" w:rsidRPr="00065195" w:rsidRDefault="0016744A" w:rsidP="0016744A">
      <w:pPr>
        <w:spacing w:before="120" w:after="120"/>
        <w:ind w:firstLine="567"/>
        <w:jc w:val="both"/>
        <w:rPr>
          <w:rFonts w:cstheme="minorHAnsi"/>
          <w:i/>
          <w:iCs/>
        </w:rPr>
      </w:pPr>
      <w:r w:rsidRPr="00065195">
        <w:rPr>
          <w:rFonts w:cstheme="minorHAnsi"/>
          <w:i/>
          <w:iCs/>
        </w:rPr>
        <w:t>Технический этап</w:t>
      </w:r>
    </w:p>
    <w:p w:rsidR="0016744A" w:rsidRPr="00065195" w:rsidRDefault="0016744A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После завершения эксплуатации полигона, руководствуясь требованиями </w:t>
      </w:r>
      <w:proofErr w:type="spellStart"/>
      <w:proofErr w:type="gramStart"/>
      <w:r w:rsidRPr="00065195">
        <w:rPr>
          <w:rFonts w:cstheme="minorHAnsi"/>
        </w:rPr>
        <w:t>п</w:t>
      </w:r>
      <w:proofErr w:type="spellEnd"/>
      <w:proofErr w:type="gramEnd"/>
      <w:r w:rsidRPr="00065195">
        <w:rPr>
          <w:rFonts w:cstheme="minorHAnsi"/>
        </w:rPr>
        <w:t xml:space="preserve"> .11.6 СП 127.13330.2023, на техническом этапе рекультивации должно быть выполнено:</w:t>
      </w:r>
    </w:p>
    <w:p w:rsidR="0016744A" w:rsidRPr="00065195" w:rsidRDefault="0016744A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– Устройство верхнего гидроизоляционного экрана, включая откосы, следующей конструкции (исключая внешние откосы карты</w:t>
      </w:r>
      <w:proofErr w:type="gramStart"/>
      <w:r w:rsidRPr="00065195">
        <w:rPr>
          <w:rFonts w:cstheme="minorHAnsi"/>
        </w:rPr>
        <w:t xml:space="preserve"> А</w:t>
      </w:r>
      <w:proofErr w:type="gramEnd"/>
      <w:r w:rsidRPr="00065195">
        <w:rPr>
          <w:rFonts w:cstheme="minorHAnsi"/>
        </w:rPr>
        <w:t>, на которых был устроен гидроизоляционный экран на этапе реконструкции):</w:t>
      </w:r>
    </w:p>
    <w:p w:rsidR="0016744A" w:rsidRPr="00065195" w:rsidRDefault="0016744A" w:rsidP="0016744A">
      <w:pPr>
        <w:pStyle w:val="a4"/>
        <w:numPr>
          <w:ilvl w:val="0"/>
          <w:numId w:val="19"/>
        </w:numPr>
        <w:spacing w:before="120" w:after="120"/>
        <w:rPr>
          <w:rFonts w:asciiTheme="minorHAnsi" w:hAnsiTheme="minorHAnsi" w:cstheme="minorHAnsi"/>
        </w:rPr>
      </w:pPr>
      <w:r w:rsidRPr="00065195">
        <w:rPr>
          <w:rFonts w:asciiTheme="minorHAnsi" w:hAnsiTheme="minorHAnsi" w:cstheme="minorHAnsi"/>
        </w:rPr>
        <w:t>Нетканый материал</w:t>
      </w:r>
    </w:p>
    <w:p w:rsidR="0016744A" w:rsidRPr="00065195" w:rsidRDefault="0016744A" w:rsidP="0016744A">
      <w:pPr>
        <w:pStyle w:val="a4"/>
        <w:numPr>
          <w:ilvl w:val="0"/>
          <w:numId w:val="19"/>
        </w:numPr>
        <w:spacing w:before="120" w:after="120"/>
        <w:rPr>
          <w:rFonts w:asciiTheme="minorHAnsi" w:hAnsiTheme="minorHAnsi" w:cstheme="minorHAnsi"/>
        </w:rPr>
      </w:pPr>
      <w:r w:rsidRPr="00065195">
        <w:rPr>
          <w:rFonts w:asciiTheme="minorHAnsi" w:hAnsiTheme="minorHAnsi" w:cstheme="minorHAnsi"/>
        </w:rPr>
        <w:t>Выравнивающий слой: грунты, технические грунты – 0,5 м</w:t>
      </w:r>
    </w:p>
    <w:p w:rsidR="0016744A" w:rsidRPr="00065195" w:rsidRDefault="0016744A" w:rsidP="0016744A">
      <w:pPr>
        <w:pStyle w:val="a4"/>
        <w:numPr>
          <w:ilvl w:val="0"/>
          <w:numId w:val="19"/>
        </w:numPr>
        <w:spacing w:before="120" w:after="120"/>
        <w:rPr>
          <w:rFonts w:asciiTheme="minorHAnsi" w:hAnsiTheme="minorHAnsi" w:cstheme="minorHAnsi"/>
        </w:rPr>
      </w:pPr>
      <w:r w:rsidRPr="00065195">
        <w:rPr>
          <w:rFonts w:asciiTheme="minorHAnsi" w:hAnsiTheme="minorHAnsi" w:cstheme="minorHAnsi"/>
        </w:rPr>
        <w:t>Гидроизоляционный экран (</w:t>
      </w:r>
      <w:proofErr w:type="spellStart"/>
      <w:r w:rsidRPr="00065195">
        <w:rPr>
          <w:rFonts w:asciiTheme="minorHAnsi" w:hAnsiTheme="minorHAnsi" w:cstheme="minorHAnsi"/>
        </w:rPr>
        <w:t>бентонитовый</w:t>
      </w:r>
      <w:proofErr w:type="spellEnd"/>
      <w:r w:rsidRPr="00065195">
        <w:rPr>
          <w:rFonts w:asciiTheme="minorHAnsi" w:hAnsiTheme="minorHAnsi" w:cstheme="minorHAnsi"/>
        </w:rPr>
        <w:t xml:space="preserve"> мат): 7 мм</w:t>
      </w:r>
    </w:p>
    <w:p w:rsidR="0016744A" w:rsidRPr="00065195" w:rsidRDefault="0016744A" w:rsidP="0016744A">
      <w:pPr>
        <w:pStyle w:val="a4"/>
        <w:numPr>
          <w:ilvl w:val="0"/>
          <w:numId w:val="19"/>
        </w:numPr>
        <w:spacing w:before="120" w:after="120"/>
        <w:rPr>
          <w:rFonts w:asciiTheme="minorHAnsi" w:hAnsiTheme="minorHAnsi" w:cstheme="minorHAnsi"/>
        </w:rPr>
      </w:pPr>
      <w:proofErr w:type="spellStart"/>
      <w:r w:rsidRPr="00065195">
        <w:rPr>
          <w:rFonts w:asciiTheme="minorHAnsi" w:hAnsiTheme="minorHAnsi" w:cstheme="minorHAnsi"/>
        </w:rPr>
        <w:lastRenderedPageBreak/>
        <w:t>Вододренажный</w:t>
      </w:r>
      <w:proofErr w:type="spellEnd"/>
      <w:r w:rsidRPr="00065195">
        <w:rPr>
          <w:rFonts w:asciiTheme="minorHAnsi" w:hAnsiTheme="minorHAnsi" w:cstheme="minorHAnsi"/>
        </w:rPr>
        <w:t xml:space="preserve"> слой – 1 мм</w:t>
      </w:r>
    </w:p>
    <w:p w:rsidR="0016744A" w:rsidRPr="00065195" w:rsidRDefault="0016744A" w:rsidP="0016744A">
      <w:pPr>
        <w:pStyle w:val="a4"/>
        <w:numPr>
          <w:ilvl w:val="0"/>
          <w:numId w:val="19"/>
        </w:numPr>
        <w:spacing w:before="120" w:after="120"/>
        <w:rPr>
          <w:rFonts w:asciiTheme="minorHAnsi" w:hAnsiTheme="minorHAnsi" w:cstheme="minorHAnsi"/>
        </w:rPr>
      </w:pPr>
      <w:r w:rsidRPr="00065195">
        <w:rPr>
          <w:rFonts w:asciiTheme="minorHAnsi" w:hAnsiTheme="minorHAnsi" w:cstheme="minorHAnsi"/>
        </w:rPr>
        <w:t>Потенциально-плодородный слой: 0,2 м</w:t>
      </w:r>
    </w:p>
    <w:p w:rsidR="0016744A" w:rsidRPr="00065195" w:rsidRDefault="0016744A" w:rsidP="0016744A">
      <w:pPr>
        <w:pStyle w:val="a4"/>
        <w:numPr>
          <w:ilvl w:val="0"/>
          <w:numId w:val="19"/>
        </w:numPr>
        <w:spacing w:before="120" w:after="120"/>
        <w:rPr>
          <w:rFonts w:asciiTheme="minorHAnsi" w:hAnsiTheme="minorHAnsi" w:cstheme="minorHAnsi"/>
        </w:rPr>
      </w:pPr>
      <w:r w:rsidRPr="00065195">
        <w:rPr>
          <w:rFonts w:asciiTheme="minorHAnsi" w:hAnsiTheme="minorHAnsi" w:cstheme="minorHAnsi"/>
        </w:rPr>
        <w:t>Плодородный слой: 0,2 м</w:t>
      </w:r>
    </w:p>
    <w:p w:rsidR="00D64AC2" w:rsidRPr="00065195" w:rsidRDefault="0016744A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– Устройство плодородного слоя на внешних откосах карты</w:t>
      </w:r>
      <w:proofErr w:type="gramStart"/>
      <w:r w:rsidRPr="00065195">
        <w:rPr>
          <w:rFonts w:cstheme="minorHAnsi"/>
        </w:rPr>
        <w:t xml:space="preserve"> А</w:t>
      </w:r>
      <w:proofErr w:type="gramEnd"/>
      <w:r w:rsidRPr="00065195">
        <w:rPr>
          <w:rFonts w:cstheme="minorHAnsi"/>
        </w:rPr>
        <w:t xml:space="preserve"> (где был устроен гидроизоляционный экран на этапе реконструкции).</w:t>
      </w:r>
    </w:p>
    <w:p w:rsidR="0016744A" w:rsidRPr="00065195" w:rsidRDefault="0016744A" w:rsidP="0016744A">
      <w:pPr>
        <w:tabs>
          <w:tab w:val="left" w:pos="1134"/>
        </w:tabs>
        <w:spacing w:before="120" w:after="120"/>
        <w:ind w:left="709"/>
        <w:rPr>
          <w:rFonts w:cstheme="minorHAnsi"/>
          <w:i/>
          <w:u w:val="single"/>
        </w:rPr>
      </w:pPr>
      <w:r w:rsidRPr="00065195">
        <w:rPr>
          <w:rFonts w:cstheme="minorHAnsi"/>
          <w:i/>
          <w:u w:val="single"/>
        </w:rPr>
        <w:t>Биологический этап</w:t>
      </w:r>
    </w:p>
    <w:p w:rsidR="0016744A" w:rsidRPr="00065195" w:rsidRDefault="0016744A" w:rsidP="0016744A">
      <w:pPr>
        <w:tabs>
          <w:tab w:val="left" w:pos="1134"/>
        </w:tabs>
        <w:spacing w:before="120" w:after="120"/>
        <w:ind w:firstLine="709"/>
        <w:jc w:val="both"/>
        <w:rPr>
          <w:rFonts w:cstheme="minorHAnsi"/>
        </w:rPr>
      </w:pPr>
      <w:r w:rsidRPr="00065195">
        <w:rPr>
          <w:rFonts w:cstheme="minorHAnsi"/>
        </w:rPr>
        <w:t>На биологическом этапе предусмотрено:</w:t>
      </w:r>
    </w:p>
    <w:p w:rsidR="0016744A" w:rsidRPr="00065195" w:rsidRDefault="0016744A" w:rsidP="0016744A">
      <w:pPr>
        <w:pStyle w:val="a4"/>
        <w:numPr>
          <w:ilvl w:val="0"/>
          <w:numId w:val="20"/>
        </w:numPr>
        <w:tabs>
          <w:tab w:val="left" w:pos="1134"/>
        </w:tabs>
        <w:spacing w:before="120" w:after="120"/>
        <w:rPr>
          <w:rFonts w:asciiTheme="minorHAnsi" w:hAnsiTheme="minorHAnsi" w:cstheme="minorHAnsi"/>
          <w:i/>
          <w:iCs/>
        </w:rPr>
      </w:pPr>
      <w:proofErr w:type="spellStart"/>
      <w:r w:rsidRPr="00065195">
        <w:rPr>
          <w:rFonts w:asciiTheme="minorHAnsi" w:hAnsiTheme="minorHAnsi" w:cstheme="minorHAnsi"/>
          <w:iCs/>
        </w:rPr>
        <w:t>Дискование</w:t>
      </w:r>
      <w:proofErr w:type="spellEnd"/>
      <w:r w:rsidRPr="00065195">
        <w:rPr>
          <w:rFonts w:asciiTheme="minorHAnsi" w:hAnsiTheme="minorHAnsi" w:cstheme="minorHAnsi"/>
          <w:iCs/>
        </w:rPr>
        <w:t>;</w:t>
      </w:r>
    </w:p>
    <w:p w:rsidR="0016744A" w:rsidRPr="00065195" w:rsidRDefault="0016744A" w:rsidP="0016744A">
      <w:pPr>
        <w:pStyle w:val="a4"/>
        <w:numPr>
          <w:ilvl w:val="0"/>
          <w:numId w:val="20"/>
        </w:numPr>
        <w:tabs>
          <w:tab w:val="left" w:pos="1134"/>
        </w:tabs>
        <w:spacing w:before="120" w:after="120"/>
        <w:rPr>
          <w:rFonts w:asciiTheme="minorHAnsi" w:hAnsiTheme="minorHAnsi" w:cstheme="minorHAnsi"/>
          <w:i/>
          <w:iCs/>
        </w:rPr>
      </w:pPr>
      <w:r w:rsidRPr="00065195">
        <w:rPr>
          <w:rFonts w:asciiTheme="minorHAnsi" w:hAnsiTheme="minorHAnsi" w:cstheme="minorHAnsi"/>
          <w:iCs/>
        </w:rPr>
        <w:t>Высев травосмеси</w:t>
      </w:r>
    </w:p>
    <w:p w:rsidR="0016744A" w:rsidRPr="00065195" w:rsidRDefault="0016744A" w:rsidP="0016744A">
      <w:pPr>
        <w:pStyle w:val="a4"/>
        <w:numPr>
          <w:ilvl w:val="0"/>
          <w:numId w:val="20"/>
        </w:numPr>
        <w:tabs>
          <w:tab w:val="left" w:pos="1134"/>
        </w:tabs>
        <w:spacing w:before="120" w:after="120"/>
        <w:rPr>
          <w:rFonts w:asciiTheme="minorHAnsi" w:hAnsiTheme="minorHAnsi" w:cstheme="minorHAnsi"/>
          <w:i/>
          <w:iCs/>
        </w:rPr>
      </w:pPr>
      <w:r w:rsidRPr="00065195">
        <w:rPr>
          <w:rFonts w:asciiTheme="minorHAnsi" w:hAnsiTheme="minorHAnsi" w:cstheme="minorHAnsi"/>
          <w:iCs/>
        </w:rPr>
        <w:t>Полив</w:t>
      </w:r>
    </w:p>
    <w:p w:rsidR="0016744A" w:rsidRPr="00065195" w:rsidRDefault="0016744A" w:rsidP="0016744A">
      <w:pPr>
        <w:tabs>
          <w:tab w:val="left" w:pos="1134"/>
        </w:tabs>
        <w:spacing w:before="120" w:after="120"/>
        <w:ind w:firstLine="709"/>
        <w:jc w:val="both"/>
        <w:rPr>
          <w:rFonts w:cstheme="minorHAnsi"/>
        </w:rPr>
      </w:pPr>
      <w:r w:rsidRPr="00065195">
        <w:rPr>
          <w:rFonts w:cstheme="minorHAnsi"/>
        </w:rPr>
        <w:t xml:space="preserve">Подбор трав для травосмеси должен обеспечивать хорошее </w:t>
      </w:r>
      <w:proofErr w:type="spellStart"/>
      <w:r w:rsidRPr="00065195">
        <w:rPr>
          <w:rFonts w:cstheme="minorHAnsi"/>
        </w:rPr>
        <w:t>задернение</w:t>
      </w:r>
      <w:proofErr w:type="spellEnd"/>
      <w:r w:rsidRPr="00065195">
        <w:rPr>
          <w:rFonts w:cstheme="minorHAnsi"/>
        </w:rPr>
        <w:t xml:space="preserve"> территории </w:t>
      </w:r>
      <w:proofErr w:type="spellStart"/>
      <w:r w:rsidRPr="00065195">
        <w:rPr>
          <w:rFonts w:cstheme="minorHAnsi"/>
        </w:rPr>
        <w:t>рекультивируемого</w:t>
      </w:r>
      <w:proofErr w:type="spellEnd"/>
      <w:r w:rsidRPr="00065195">
        <w:rPr>
          <w:rFonts w:cstheme="minorHAnsi"/>
        </w:rPr>
        <w:t xml:space="preserve"> полигона, </w:t>
      </w:r>
      <w:proofErr w:type="spellStart"/>
      <w:r w:rsidRPr="00065195">
        <w:rPr>
          <w:rFonts w:cstheme="minorHAnsi"/>
        </w:rPr>
        <w:t>морозо</w:t>
      </w:r>
      <w:proofErr w:type="spellEnd"/>
      <w:r w:rsidRPr="00065195">
        <w:rPr>
          <w:rFonts w:cstheme="minorHAnsi"/>
        </w:rPr>
        <w:t>- и засухоустойчивость, долговечность и быстрое отрастание после скашивания.</w:t>
      </w:r>
    </w:p>
    <w:p w:rsidR="00F83D18" w:rsidRPr="00065195" w:rsidRDefault="00F83D1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Прежде всего, необходимо сказать несколько слов о самой процедуре ОВОС. Оценка воздействия на окружающую среду проводится в соответствии с требованиями Федеральных законов «Об охране окружающей среды», «Об экологической экспертизе» и «Требований к материалам оценки воздействия на окружающую среду», утвержденных Приказом Минприроды РФ от 1 декабря 2020 года N 999. </w:t>
      </w:r>
    </w:p>
    <w:p w:rsidR="00F83D18" w:rsidRPr="00065195" w:rsidRDefault="00F83D1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Оценка воздействия на окружающую среду проводится в отношении намечаемой хозяйственной и иной деятельности, которая может оказать прямое или косвенное воздействие на окружающую среду.</w:t>
      </w:r>
    </w:p>
    <w:p w:rsidR="002102D1" w:rsidRPr="00065195" w:rsidRDefault="00F83D1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Целью проведения ОВОС является предотвращение или смягчение воздействия намечаемой деятельности на окружающую среду и связанных с ней социальных, экономических и иных последствий. При этом</w:t>
      </w:r>
      <w:proofErr w:type="gramStart"/>
      <w:r w:rsidRPr="00065195">
        <w:rPr>
          <w:rFonts w:cstheme="minorHAnsi"/>
        </w:rPr>
        <w:t>,</w:t>
      </w:r>
      <w:proofErr w:type="gramEnd"/>
      <w:r w:rsidRPr="00065195">
        <w:rPr>
          <w:rFonts w:cstheme="minorHAnsi"/>
        </w:rPr>
        <w:t xml:space="preserve"> в обязательном порядке, по мере выполнения ключевых этапов проектных работ и исследований ОВОС заинтересованная общественность должна быть проинформирована в отношении намечаемой деятельности.</w:t>
      </w:r>
    </w:p>
    <w:p w:rsidR="00CB0D76" w:rsidRPr="00065195" w:rsidRDefault="001411DE" w:rsidP="0016744A">
      <w:pPr>
        <w:spacing w:before="120" w:after="120"/>
        <w:ind w:firstLine="567"/>
        <w:jc w:val="both"/>
        <w:rPr>
          <w:rFonts w:cstheme="minorHAnsi"/>
        </w:rPr>
      </w:pPr>
      <w:r w:rsidRPr="001411DE">
        <w:rPr>
          <w:rFonts w:cstheme="minorHAnsi"/>
        </w:rPr>
        <w:t>Оценка воздействия на окружающую среду выполнена для существующего положения, при реконструкции, при эксплуатации, а также при рекультивации полигона и предусматривает</w:t>
      </w:r>
    </w:p>
    <w:p w:rsidR="00CB0D76" w:rsidRPr="00065195" w:rsidRDefault="00CB0D76" w:rsidP="0016744A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воздействие на атмосферный воздух, в том числе физических факторов;</w:t>
      </w:r>
    </w:p>
    <w:p w:rsidR="00CB0D76" w:rsidRPr="00065195" w:rsidRDefault="00CB0D76" w:rsidP="0016744A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воздействие на поверхностные воды</w:t>
      </w:r>
      <w:proofErr w:type="gramStart"/>
      <w:r w:rsidRPr="00065195">
        <w:rPr>
          <w:rFonts w:asciiTheme="minorHAnsi" w:hAnsiTheme="minorHAnsi" w:cstheme="minorHAnsi"/>
          <w:color w:val="000000" w:themeColor="text1"/>
        </w:rPr>
        <w:t xml:space="preserve"> ;</w:t>
      </w:r>
      <w:proofErr w:type="gramEnd"/>
    </w:p>
    <w:p w:rsidR="00CB0D76" w:rsidRPr="00065195" w:rsidRDefault="00CB0D76" w:rsidP="0016744A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воздействия на земельные ресурсы и недра;</w:t>
      </w:r>
    </w:p>
    <w:p w:rsidR="00CB0D76" w:rsidRPr="00065195" w:rsidRDefault="00CB0D76" w:rsidP="0016744A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воздействие, связанное с обращением с отходами;</w:t>
      </w:r>
    </w:p>
    <w:p w:rsidR="00CB0D76" w:rsidRPr="00065195" w:rsidRDefault="00CB0D76" w:rsidP="0016744A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воздействие на геологическую среду и подземные воды;</w:t>
      </w:r>
    </w:p>
    <w:p w:rsidR="00CB0D76" w:rsidRPr="00065195" w:rsidRDefault="00CB0D76" w:rsidP="0016744A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воздействие на растительный и животный мир;</w:t>
      </w:r>
    </w:p>
    <w:p w:rsidR="00CB0D76" w:rsidRPr="00065195" w:rsidRDefault="00CB0D76" w:rsidP="0016744A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воздействие на компоненты окружающей среды при возникновении аварийной ситуации.</w:t>
      </w:r>
    </w:p>
    <w:p w:rsidR="004602A6" w:rsidRPr="00065195" w:rsidRDefault="004602A6" w:rsidP="0016744A">
      <w:pPr>
        <w:pStyle w:val="ab"/>
        <w:spacing w:after="120"/>
        <w:rPr>
          <w:rFonts w:cstheme="minorHAnsi"/>
          <w:sz w:val="22"/>
          <w:szCs w:val="22"/>
        </w:rPr>
      </w:pPr>
      <w:proofErr w:type="gramStart"/>
      <w:r w:rsidRPr="00065195">
        <w:rPr>
          <w:rFonts w:cstheme="minorHAnsi"/>
          <w:color w:val="000000" w:themeColor="text1"/>
          <w:sz w:val="22"/>
          <w:szCs w:val="22"/>
        </w:rPr>
        <w:t>В рамках оценки воздействия на атмосферный воздух определены п</w:t>
      </w:r>
      <w:r w:rsidRPr="00065195">
        <w:rPr>
          <w:rFonts w:cstheme="minorHAnsi"/>
          <w:sz w:val="22"/>
          <w:szCs w:val="22"/>
        </w:rPr>
        <w:t>риземные концентрации загрязняющих веществ по результатам рассеивания ЗВ в атмосфере на основании</w:t>
      </w:r>
      <w:proofErr w:type="gramEnd"/>
      <w:r w:rsidRPr="00065195">
        <w:rPr>
          <w:rFonts w:cstheme="minorHAnsi"/>
          <w:sz w:val="22"/>
          <w:szCs w:val="22"/>
        </w:rPr>
        <w:t xml:space="preserve"> Методов расчётов рассеивания выбросов вредных (загрязняющих) веществ в атмосферном воздухе, утверждённых приказом Минприроды России от 06.06.2017 г № 273.</w:t>
      </w:r>
    </w:p>
    <w:p w:rsidR="00FA3AD8" w:rsidRPr="00065195" w:rsidRDefault="00FA3AD8" w:rsidP="00FA3AD8">
      <w:pPr>
        <w:pStyle w:val="ab"/>
        <w:rPr>
          <w:rFonts w:cstheme="minorHAnsi"/>
          <w:sz w:val="22"/>
          <w:szCs w:val="22"/>
        </w:rPr>
      </w:pPr>
      <w:r w:rsidRPr="00065195">
        <w:rPr>
          <w:rFonts w:cstheme="minorHAnsi"/>
          <w:sz w:val="22"/>
          <w:szCs w:val="22"/>
        </w:rPr>
        <w:t>В рамках оценки воздействия на атмосферный воздух определены приземные концентрации загрязняющих веществ по результатам рассеивания ЗВ в расчетных точках: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на границе охранной зоны (территория колонии);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на границе территории жилой зоны;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на границе нормативной СЗЗ.</w:t>
      </w:r>
    </w:p>
    <w:p w:rsidR="00FA3AD8" w:rsidRPr="00065195" w:rsidRDefault="00FA3AD8" w:rsidP="00FA3AD8">
      <w:pPr>
        <w:pStyle w:val="ab"/>
        <w:rPr>
          <w:rFonts w:cstheme="minorHAnsi"/>
          <w:sz w:val="22"/>
          <w:szCs w:val="22"/>
        </w:rPr>
      </w:pPr>
      <w:r w:rsidRPr="00065195">
        <w:rPr>
          <w:rFonts w:cstheme="minorHAnsi"/>
          <w:sz w:val="22"/>
          <w:szCs w:val="22"/>
        </w:rPr>
        <w:lastRenderedPageBreak/>
        <w:t>Полученные расчетные значения, в т.ч. с учетом фоновых концентраций, не превышают гигиенических нормативов содержания загрязняющих веществ в атмосферном воздухе, установленных санитарными требованиями для всех этапов работ.</w:t>
      </w:r>
    </w:p>
    <w:p w:rsidR="00C21715" w:rsidRPr="00065195" w:rsidRDefault="00FA3AD8" w:rsidP="00FA3AD8">
      <w:pPr>
        <w:pStyle w:val="ab"/>
        <w:spacing w:after="120"/>
        <w:rPr>
          <w:rFonts w:cstheme="minorHAnsi"/>
          <w:sz w:val="22"/>
          <w:szCs w:val="22"/>
        </w:rPr>
      </w:pPr>
      <w:r w:rsidRPr="00065195">
        <w:rPr>
          <w:rFonts w:cstheme="minorHAnsi"/>
          <w:sz w:val="22"/>
          <w:szCs w:val="22"/>
        </w:rPr>
        <w:t>Таким образом, в</w:t>
      </w:r>
      <w:r w:rsidR="00C21715" w:rsidRPr="00065195">
        <w:rPr>
          <w:rFonts w:cstheme="minorHAnsi"/>
          <w:sz w:val="22"/>
          <w:szCs w:val="22"/>
        </w:rPr>
        <w:t>оздействие на атмосферный воздух оценивается как допустимое.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eastAsia="Times New Roman" w:cstheme="minorHAnsi"/>
          <w:kern w:val="0"/>
          <w:lang w:eastAsia="ru-RU"/>
        </w:rPr>
      </w:pPr>
      <w:r w:rsidRPr="00065195">
        <w:rPr>
          <w:rFonts w:eastAsia="Times New Roman" w:cstheme="minorHAnsi"/>
          <w:kern w:val="0"/>
          <w:lang w:eastAsia="ru-RU"/>
        </w:rPr>
        <w:t>Основным физическим фактором воздействия объектов намечаемой деятельности будет являться внешний шум.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eastAsia="Times New Roman" w:cstheme="minorHAnsi"/>
          <w:kern w:val="0"/>
          <w:lang w:eastAsia="ru-RU"/>
        </w:rPr>
      </w:pPr>
      <w:r w:rsidRPr="00065195">
        <w:rPr>
          <w:rFonts w:eastAsia="Times New Roman" w:cstheme="minorHAnsi"/>
          <w:kern w:val="0"/>
          <w:lang w:eastAsia="ru-RU"/>
        </w:rPr>
        <w:t xml:space="preserve">Для оценки акустического воздействия расчетные точки приняты на границе санитарно-защитной зоны, а также на границе ближайших нормируемых территорий. 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eastAsia="Times New Roman" w:cstheme="minorHAnsi"/>
          <w:kern w:val="0"/>
          <w:lang w:eastAsia="ru-RU"/>
        </w:rPr>
      </w:pPr>
      <w:r w:rsidRPr="00065195">
        <w:rPr>
          <w:rFonts w:eastAsia="Times New Roman" w:cstheme="minorHAnsi"/>
          <w:kern w:val="0"/>
          <w:lang w:eastAsia="ru-RU"/>
        </w:rPr>
        <w:t xml:space="preserve">В результате расчетов установлено, что при совместном максимально-возможном воздействии источников шума уровни шума на границе СЗЗ и ближайших нормируемых территориях не превысят допустимые уровни звукового давления и уровни звука согласно для дневного и ночного времени суток. </w:t>
      </w:r>
    </w:p>
    <w:p w:rsidR="00D329F9" w:rsidRPr="00065195" w:rsidRDefault="00FA3AD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Планируемая деятельность в части шумового воздействия на окружающую среду является допустимой.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Источники водоснабжения на проектируемом участке отсутствуют, новые источники водоснабжения не проектируются.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Проектными решениями не предусмотрен забор воды из водных объектов. </w:t>
      </w:r>
    </w:p>
    <w:p w:rsidR="00406F77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Источником воды на питьевые, бытовые и производственные нужды является привозная вода.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В рамках данного проекта проектируются следующие системы водоотведения: 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 xml:space="preserve">система сбора стоков с тела полигона в пруд-регулятор; 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система отвода стоков из прудов-регуляторов.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Сбор бытовых стоков от персонала производится в водонепроницаемые ёмкости.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Вывоз стоков из емкостей в штатном режиме производится ассенизационной машиной. 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 период строительства и эксплуатации весь собираемый с территории полигона поверхностный сток отводится в пруды-регуляторы. Далее самотеком стоки поступают на существующую канализационную насосную станцию, из которой в напорном режиме стоки перекачиваются на существующие локальные очистные сооружения.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Качество очистки сточных вод на очистных сооружениях – требования к сбросу в водоемы </w:t>
      </w:r>
      <w:proofErr w:type="spellStart"/>
      <w:r w:rsidRPr="00065195">
        <w:rPr>
          <w:rFonts w:cstheme="minorHAnsi"/>
        </w:rPr>
        <w:t>рыбохозяйственного</w:t>
      </w:r>
      <w:proofErr w:type="spellEnd"/>
      <w:r w:rsidRPr="00065195">
        <w:rPr>
          <w:rFonts w:cstheme="minorHAnsi"/>
        </w:rPr>
        <w:t xml:space="preserve"> значения.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 связи с тем, что объем поверхностных сточных вод не изменяется, реконструкция очистных сооружений с увеличением производительности не требуется.</w:t>
      </w:r>
    </w:p>
    <w:p w:rsidR="00406F77" w:rsidRPr="00065195" w:rsidRDefault="00406F77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Дополнительных мероприятий по охране поверхностных вод не требуется.</w:t>
      </w:r>
    </w:p>
    <w:p w:rsidR="00406F77" w:rsidRPr="00065195" w:rsidRDefault="00406F77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Уровень воздействия на поверхностные водные объекты можно охарактеризовать как допустимый.</w:t>
      </w:r>
    </w:p>
    <w:p w:rsidR="00D0073F" w:rsidRPr="00D0073F" w:rsidRDefault="003142C8" w:rsidP="00D0073F">
      <w:pPr>
        <w:spacing w:before="120" w:after="120"/>
        <w:ind w:firstLine="567"/>
        <w:jc w:val="both"/>
        <w:rPr>
          <w:rFonts w:cstheme="minorHAnsi"/>
        </w:rPr>
      </w:pPr>
      <w:r>
        <w:rPr>
          <w:rFonts w:cstheme="minorHAnsi"/>
        </w:rPr>
        <w:t>Объект</w:t>
      </w:r>
      <w:r w:rsidR="00D0073F" w:rsidRPr="00D0073F">
        <w:rPr>
          <w:rFonts w:cstheme="minorHAnsi"/>
        </w:rPr>
        <w:t xml:space="preserve"> расположен за пределами ЗСО водозаборов хозяйственно-питьевого водоснабжения. </w:t>
      </w:r>
    </w:p>
    <w:p w:rsidR="003142C8" w:rsidRDefault="003142C8" w:rsidP="00D0073F">
      <w:pPr>
        <w:spacing w:before="120" w:after="120"/>
        <w:ind w:firstLine="567"/>
        <w:jc w:val="both"/>
        <w:rPr>
          <w:rFonts w:cstheme="minorHAnsi"/>
        </w:rPr>
      </w:pPr>
      <w:r w:rsidRPr="003142C8">
        <w:rPr>
          <w:rFonts w:cstheme="minorHAnsi"/>
        </w:rPr>
        <w:t xml:space="preserve">Для исключения фильтрации на полигоне предусмотрено устройства противофильтрационного экрана с применением </w:t>
      </w:r>
      <w:proofErr w:type="spellStart"/>
      <w:r w:rsidRPr="003142C8">
        <w:rPr>
          <w:rFonts w:cstheme="minorHAnsi"/>
        </w:rPr>
        <w:t>геомембраны</w:t>
      </w:r>
      <w:proofErr w:type="spellEnd"/>
      <w:r w:rsidRPr="003142C8">
        <w:rPr>
          <w:rFonts w:cstheme="minorHAnsi"/>
        </w:rPr>
        <w:t xml:space="preserve"> и </w:t>
      </w:r>
      <w:proofErr w:type="spellStart"/>
      <w:r w:rsidRPr="003142C8">
        <w:rPr>
          <w:rFonts w:cstheme="minorHAnsi"/>
        </w:rPr>
        <w:t>геотекстиля</w:t>
      </w:r>
      <w:proofErr w:type="spellEnd"/>
      <w:r w:rsidRPr="003142C8">
        <w:rPr>
          <w:rFonts w:cstheme="minorHAnsi"/>
        </w:rPr>
        <w:t>.</w:t>
      </w:r>
    </w:p>
    <w:p w:rsidR="003142C8" w:rsidRDefault="003142C8" w:rsidP="00D0073F">
      <w:pPr>
        <w:spacing w:before="120" w:after="120"/>
        <w:ind w:firstLine="567"/>
        <w:jc w:val="both"/>
        <w:rPr>
          <w:rFonts w:cstheme="minorHAnsi"/>
        </w:rPr>
      </w:pPr>
      <w:r>
        <w:rPr>
          <w:rFonts w:cstheme="minorHAnsi"/>
        </w:rPr>
        <w:t>Поверхностные сточные воды перехватываются и направляются в пруд-отстойник, исключая попадание загрязнений в подземные горизонты. В пруду-отстойнике также предусмотрен противофильтрационный экран.</w:t>
      </w:r>
    </w:p>
    <w:p w:rsidR="003142C8" w:rsidRPr="00065195" w:rsidRDefault="003142C8" w:rsidP="00D0073F">
      <w:pPr>
        <w:spacing w:before="120" w:after="120"/>
        <w:ind w:firstLine="567"/>
        <w:jc w:val="both"/>
        <w:rPr>
          <w:rFonts w:cstheme="minorHAnsi"/>
        </w:rPr>
      </w:pPr>
      <w:r w:rsidRPr="003142C8">
        <w:rPr>
          <w:rFonts w:cstheme="minorHAnsi"/>
        </w:rPr>
        <w:lastRenderedPageBreak/>
        <w:t>Воздействие на подземные воды оценивается как допустимое за счет внедрения защитных мероприятий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Весь объем образующихся отходов во время строительства и эксплуатации и рекультивации объекта будут составлять отходы IV и V (низких) классов опасности.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Мероприятия по минимизации воздействия на окружающую среду сводятся к </w:t>
      </w:r>
      <w:proofErr w:type="gramStart"/>
      <w:r w:rsidRPr="00065195">
        <w:rPr>
          <w:rFonts w:cstheme="minorHAnsi"/>
        </w:rPr>
        <w:t>организационно-техническим</w:t>
      </w:r>
      <w:proofErr w:type="gramEnd"/>
      <w:r w:rsidRPr="00065195">
        <w:rPr>
          <w:rFonts w:cstheme="minorHAnsi"/>
        </w:rPr>
        <w:t>, в частности: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обустройство площадок временного накопления отходов;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раздельный сбор отходов;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обучение персонала;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организация производственного контроля в области обращения с отходами.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Воздействие проектируемого объекта на окружающую среду незначительное, локального характера, оценивается как допустимое, наступление необратимых последствий исключается.</w:t>
      </w:r>
    </w:p>
    <w:p w:rsidR="00FB0D70" w:rsidRPr="00065195" w:rsidRDefault="00FB0D70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Воздействие на окружающую среду незначительное, локального характера, оценивается как допустимое</w:t>
      </w:r>
    </w:p>
    <w:p w:rsidR="00860609" w:rsidRPr="00065195" w:rsidRDefault="00860609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Непосредственно на производственной площадке размещения объекта в период его ликвидации негативного воздействия на растительный и животный мир не прогнозируются, </w:t>
      </w:r>
      <w:proofErr w:type="gramStart"/>
      <w:r w:rsidRPr="00065195">
        <w:rPr>
          <w:rFonts w:cstheme="minorHAnsi"/>
        </w:rPr>
        <w:t>в следствии</w:t>
      </w:r>
      <w:proofErr w:type="gramEnd"/>
      <w:r w:rsidRPr="00065195">
        <w:rPr>
          <w:rFonts w:cstheme="minorHAnsi"/>
        </w:rPr>
        <w:t xml:space="preserve"> возможного обитания только синантропных видов животных и растений, адаптировавшихся к обитанию в условиях действующего предприятия при постоянном присутствии человека.</w:t>
      </w:r>
    </w:p>
    <w:p w:rsidR="00860609" w:rsidRPr="00065195" w:rsidRDefault="00FA3AD8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П</w:t>
      </w:r>
      <w:r w:rsidR="00860609" w:rsidRPr="00065195">
        <w:rPr>
          <w:rFonts w:cstheme="minorHAnsi"/>
        </w:rPr>
        <w:t>ланируемая деятельность в части воздействия на растительный и животный мир</w:t>
      </w:r>
      <w:r w:rsidR="004323E6" w:rsidRPr="00065195">
        <w:rPr>
          <w:rFonts w:cstheme="minorHAnsi"/>
        </w:rPr>
        <w:t>, а также почвенный покров</w:t>
      </w:r>
      <w:r w:rsidR="00860609" w:rsidRPr="00065195">
        <w:rPr>
          <w:rFonts w:cstheme="minorHAnsi"/>
        </w:rPr>
        <w:t xml:space="preserve"> является допустимой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Специфическими потенциальными аварийными ситуациями, результатом которых </w:t>
      </w:r>
      <w:proofErr w:type="gramStart"/>
      <w:r w:rsidRPr="00065195">
        <w:rPr>
          <w:rFonts w:cstheme="minorHAnsi"/>
        </w:rPr>
        <w:t>будет негативное воздействие на компоненты окружающей среды для рассматриваемого объекта могут</w:t>
      </w:r>
      <w:proofErr w:type="gramEnd"/>
      <w:r w:rsidRPr="00065195">
        <w:rPr>
          <w:rFonts w:cstheme="minorHAnsi"/>
        </w:rPr>
        <w:t xml:space="preserve"> быть: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 xml:space="preserve">аварийные разливы горюче-смазочных материалов из заправочных ёмкостей </w:t>
      </w:r>
      <w:r w:rsidR="001411DE">
        <w:rPr>
          <w:rFonts w:asciiTheme="minorHAnsi" w:hAnsiTheme="minorHAnsi" w:cstheme="minorHAnsi"/>
          <w:color w:val="000000" w:themeColor="text1"/>
        </w:rPr>
        <w:t>техники, работающей на полигоне,</w:t>
      </w:r>
      <w:r w:rsidRPr="00065195">
        <w:rPr>
          <w:rFonts w:asciiTheme="minorHAnsi" w:hAnsiTheme="minorHAnsi" w:cstheme="minorHAnsi"/>
          <w:color w:val="000000" w:themeColor="text1"/>
        </w:rPr>
        <w:t xml:space="preserve"> на подстилающую поверхность, без дальнейшей эскалации;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 xml:space="preserve">аварийные разливы горюче-смазочных материалов из заправочных ёмкостей </w:t>
      </w:r>
      <w:r w:rsidR="001411DE">
        <w:rPr>
          <w:rFonts w:asciiTheme="minorHAnsi" w:hAnsiTheme="minorHAnsi" w:cstheme="minorHAnsi"/>
          <w:color w:val="000000" w:themeColor="text1"/>
        </w:rPr>
        <w:t>техники, работающей на полигоне,</w:t>
      </w:r>
      <w:r w:rsidRPr="00065195">
        <w:rPr>
          <w:rFonts w:asciiTheme="minorHAnsi" w:hAnsiTheme="minorHAnsi" w:cstheme="minorHAnsi"/>
          <w:color w:val="000000" w:themeColor="text1"/>
        </w:rPr>
        <w:t xml:space="preserve"> на подстилающую поверхность, с их последующим воспламенением.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Следует отметить, что вероятность подобной аварии очень низка, а воздействие кратковременно. 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В целях минимизации риска возникновения возможных аварийных ситуаций и последствий их воздействия на окружающую среду, проектом предусмотрен комплекс инженерно-технических мероприятий.</w:t>
      </w:r>
    </w:p>
    <w:p w:rsidR="00FA3AD8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 xml:space="preserve">Система экологического мониторинга включает: 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мониторинг качества воды на приемнике очищенных сточных вод;</w:t>
      </w:r>
    </w:p>
    <w:p w:rsidR="00FA3AD8" w:rsidRPr="00065195" w:rsidRDefault="00FA3AD8" w:rsidP="00FA3AD8">
      <w:pPr>
        <w:pStyle w:val="a4"/>
        <w:numPr>
          <w:ilvl w:val="0"/>
          <w:numId w:val="3"/>
        </w:numPr>
        <w:spacing w:before="120" w:after="120"/>
        <w:ind w:left="709" w:hanging="283"/>
        <w:rPr>
          <w:rFonts w:asciiTheme="minorHAnsi" w:hAnsiTheme="minorHAnsi" w:cstheme="minorHAnsi"/>
          <w:color w:val="000000" w:themeColor="text1"/>
        </w:rPr>
      </w:pPr>
      <w:r w:rsidRPr="00065195">
        <w:rPr>
          <w:rFonts w:asciiTheme="minorHAnsi" w:hAnsiTheme="minorHAnsi" w:cstheme="minorHAnsi"/>
          <w:color w:val="000000" w:themeColor="text1"/>
        </w:rPr>
        <w:t>мониторинг подземных вод;</w:t>
      </w:r>
    </w:p>
    <w:p w:rsidR="00860609" w:rsidRPr="00065195" w:rsidRDefault="00FA3AD8" w:rsidP="00FA3AD8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</w:rPr>
        <w:t>Согласно проведенным исследованиям ОВОС реконструкция, эксплуатации и рекультивация объекта не окажет негативного влияния на состояние окружающей среды.</w:t>
      </w:r>
    </w:p>
    <w:p w:rsidR="00860609" w:rsidRPr="00065195" w:rsidRDefault="00860609" w:rsidP="0016744A">
      <w:pPr>
        <w:numPr>
          <w:ilvl w:val="0"/>
          <w:numId w:val="14"/>
        </w:numPr>
        <w:spacing w:before="120" w:after="120"/>
        <w:jc w:val="both"/>
        <w:rPr>
          <w:rFonts w:cstheme="minorHAnsi"/>
        </w:rPr>
      </w:pPr>
      <w:r w:rsidRPr="00065195">
        <w:rPr>
          <w:rFonts w:cstheme="minorHAnsi"/>
        </w:rPr>
        <w:t xml:space="preserve">В результате исследований ОВОС получены количественные параметры ожидаемого воздействия на окружающую среду намечаемой деятельности, которая по всем факторам характеризуется </w:t>
      </w:r>
      <w:r w:rsidRPr="00065195">
        <w:rPr>
          <w:rFonts w:cstheme="minorHAnsi"/>
          <w:i/>
          <w:iCs/>
        </w:rPr>
        <w:t xml:space="preserve">локальным масштабом </w:t>
      </w:r>
      <w:r w:rsidRPr="00065195">
        <w:rPr>
          <w:rFonts w:cstheme="minorHAnsi"/>
        </w:rPr>
        <w:t>распространения.</w:t>
      </w:r>
    </w:p>
    <w:p w:rsidR="00860609" w:rsidRPr="00065195" w:rsidRDefault="00860609" w:rsidP="0016744A">
      <w:pPr>
        <w:numPr>
          <w:ilvl w:val="0"/>
          <w:numId w:val="14"/>
        </w:numPr>
        <w:spacing w:before="120" w:after="120"/>
        <w:jc w:val="both"/>
        <w:rPr>
          <w:rFonts w:cstheme="minorHAnsi"/>
        </w:rPr>
      </w:pPr>
      <w:r w:rsidRPr="00065195">
        <w:rPr>
          <w:rFonts w:cstheme="minorHAnsi"/>
        </w:rPr>
        <w:lastRenderedPageBreak/>
        <w:t xml:space="preserve">Экологические и связанные с ними социально-экономические </w:t>
      </w:r>
      <w:r w:rsidRPr="00065195">
        <w:rPr>
          <w:rFonts w:cstheme="minorHAnsi"/>
          <w:i/>
          <w:iCs/>
        </w:rPr>
        <w:t xml:space="preserve">последствия </w:t>
      </w:r>
      <w:r w:rsidRPr="00065195">
        <w:rPr>
          <w:rFonts w:cstheme="minorHAnsi"/>
        </w:rPr>
        <w:t xml:space="preserve">реализации намечаемой деятельности </w:t>
      </w:r>
      <w:r w:rsidRPr="00065195">
        <w:rPr>
          <w:rFonts w:cstheme="minorHAnsi"/>
          <w:i/>
          <w:iCs/>
        </w:rPr>
        <w:t>приемлемы</w:t>
      </w:r>
      <w:r w:rsidRPr="00065195">
        <w:rPr>
          <w:rFonts w:cstheme="minorHAnsi"/>
        </w:rPr>
        <w:t xml:space="preserve"> при условии принятия стандартных и апробированных проектных решений, </w:t>
      </w:r>
      <w:proofErr w:type="spellStart"/>
      <w:r w:rsidRPr="00065195">
        <w:rPr>
          <w:rFonts w:cstheme="minorHAnsi"/>
        </w:rPr>
        <w:t>минимизирующие</w:t>
      </w:r>
      <w:proofErr w:type="spellEnd"/>
      <w:r w:rsidRPr="00065195">
        <w:rPr>
          <w:rFonts w:cstheme="minorHAnsi"/>
        </w:rPr>
        <w:t xml:space="preserve"> воздействия.</w:t>
      </w:r>
    </w:p>
    <w:p w:rsidR="00860609" w:rsidRPr="00065195" w:rsidRDefault="00860609" w:rsidP="0016744A">
      <w:pPr>
        <w:numPr>
          <w:ilvl w:val="0"/>
          <w:numId w:val="14"/>
        </w:numPr>
        <w:spacing w:before="120" w:after="120"/>
        <w:jc w:val="both"/>
        <w:rPr>
          <w:rFonts w:cstheme="minorHAnsi"/>
        </w:rPr>
      </w:pPr>
      <w:r w:rsidRPr="00065195">
        <w:rPr>
          <w:rFonts w:cstheme="minorHAnsi"/>
        </w:rPr>
        <w:t xml:space="preserve">Результаты информирования заинтересованных сторон показывает </w:t>
      </w:r>
      <w:r w:rsidRPr="00065195">
        <w:rPr>
          <w:rFonts w:cstheme="minorHAnsi"/>
          <w:i/>
          <w:iCs/>
        </w:rPr>
        <w:t xml:space="preserve">отсутствие обеспокоенности населения </w:t>
      </w:r>
      <w:r w:rsidRPr="00065195">
        <w:rPr>
          <w:rFonts w:cstheme="minorHAnsi"/>
        </w:rPr>
        <w:t xml:space="preserve">и общественных предпочтений, которые требуют учета при принятии Заказчиком решений, касающихся намечаемой деятельности. </w:t>
      </w:r>
    </w:p>
    <w:p w:rsidR="00AB2102" w:rsidRPr="00065195" w:rsidRDefault="00AB2102" w:rsidP="0016744A">
      <w:pPr>
        <w:spacing w:before="120" w:after="120"/>
        <w:ind w:firstLine="567"/>
        <w:jc w:val="both"/>
        <w:rPr>
          <w:rFonts w:cstheme="minorHAnsi"/>
        </w:rPr>
      </w:pPr>
    </w:p>
    <w:p w:rsidR="00073BF4" w:rsidRPr="00FA3AD8" w:rsidRDefault="00860609" w:rsidP="0016744A">
      <w:pPr>
        <w:spacing w:before="120" w:after="120"/>
        <w:ind w:firstLine="567"/>
        <w:jc w:val="both"/>
        <w:rPr>
          <w:rFonts w:cstheme="minorHAnsi"/>
        </w:rPr>
      </w:pPr>
      <w:r w:rsidRPr="00065195">
        <w:rPr>
          <w:rFonts w:cstheme="minorHAnsi"/>
          <w:b/>
          <w:bCs/>
        </w:rPr>
        <w:t>СПАСИБО ЗА ВНИМАНИЕ!</w:t>
      </w:r>
    </w:p>
    <w:sectPr w:rsidR="00073BF4" w:rsidRPr="00FA3AD8" w:rsidSect="0063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420"/>
    <w:multiLevelType w:val="hybridMultilevel"/>
    <w:tmpl w:val="D7D804C0"/>
    <w:lvl w:ilvl="0" w:tplc="27BCE2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709B7"/>
    <w:multiLevelType w:val="hybridMultilevel"/>
    <w:tmpl w:val="B05A22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F7260"/>
    <w:multiLevelType w:val="hybridMultilevel"/>
    <w:tmpl w:val="43AEB4C8"/>
    <w:lvl w:ilvl="0" w:tplc="F62EE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6FB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2D5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60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E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6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C1C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2C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638EA"/>
    <w:multiLevelType w:val="hybridMultilevel"/>
    <w:tmpl w:val="38B4BA94"/>
    <w:lvl w:ilvl="0" w:tplc="27BCE2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802202"/>
    <w:multiLevelType w:val="hybridMultilevel"/>
    <w:tmpl w:val="B986E2FE"/>
    <w:lvl w:ilvl="0" w:tplc="DE4CC53C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860ACC"/>
    <w:multiLevelType w:val="hybridMultilevel"/>
    <w:tmpl w:val="CECC14F2"/>
    <w:lvl w:ilvl="0" w:tplc="27BCE2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5B759A"/>
    <w:multiLevelType w:val="hybridMultilevel"/>
    <w:tmpl w:val="65084BF0"/>
    <w:lvl w:ilvl="0" w:tplc="19FAC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2B5286"/>
    <w:multiLevelType w:val="hybridMultilevel"/>
    <w:tmpl w:val="5C0CCF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4E642E"/>
    <w:multiLevelType w:val="hybridMultilevel"/>
    <w:tmpl w:val="20CE0618"/>
    <w:lvl w:ilvl="0" w:tplc="017EA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84C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455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CB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ECE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043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C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E39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0E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C5A39"/>
    <w:multiLevelType w:val="hybridMultilevel"/>
    <w:tmpl w:val="020E4B62"/>
    <w:lvl w:ilvl="0" w:tplc="19FAC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C51CF7"/>
    <w:multiLevelType w:val="hybridMultilevel"/>
    <w:tmpl w:val="EF08AA44"/>
    <w:lvl w:ilvl="0" w:tplc="31504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555FCA"/>
    <w:multiLevelType w:val="hybridMultilevel"/>
    <w:tmpl w:val="1F4614D2"/>
    <w:lvl w:ilvl="0" w:tplc="445AC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872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0F7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68E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47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CE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A7D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02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88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83ECA"/>
    <w:multiLevelType w:val="hybridMultilevel"/>
    <w:tmpl w:val="17BA8992"/>
    <w:lvl w:ilvl="0" w:tplc="377AA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20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04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81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4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66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A7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C3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8A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C2826"/>
    <w:multiLevelType w:val="hybridMultilevel"/>
    <w:tmpl w:val="CDD4D18E"/>
    <w:lvl w:ilvl="0" w:tplc="93268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FD59E7"/>
    <w:multiLevelType w:val="hybridMultilevel"/>
    <w:tmpl w:val="94F4B796"/>
    <w:lvl w:ilvl="0" w:tplc="27BCE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74171"/>
    <w:multiLevelType w:val="hybridMultilevel"/>
    <w:tmpl w:val="A178EE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EF74D0"/>
    <w:multiLevelType w:val="hybridMultilevel"/>
    <w:tmpl w:val="2624BFC2"/>
    <w:lvl w:ilvl="0" w:tplc="2AB81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0A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24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C7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0A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2C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A9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3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8E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A497182"/>
    <w:multiLevelType w:val="hybridMultilevel"/>
    <w:tmpl w:val="A2B222E6"/>
    <w:lvl w:ilvl="0" w:tplc="7CC61716">
      <w:start w:val="1"/>
      <w:numFmt w:val="bullet"/>
      <w:lvlText w:val="•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E8170C"/>
    <w:multiLevelType w:val="hybridMultilevel"/>
    <w:tmpl w:val="ABC65B88"/>
    <w:lvl w:ilvl="0" w:tplc="06C28C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F33886"/>
    <w:multiLevelType w:val="hybridMultilevel"/>
    <w:tmpl w:val="B986E2FE"/>
    <w:lvl w:ilvl="0" w:tplc="FFFFFFFF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48A2A9A"/>
    <w:multiLevelType w:val="hybridMultilevel"/>
    <w:tmpl w:val="11344900"/>
    <w:lvl w:ilvl="0" w:tplc="D34EF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029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ED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A18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004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6E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010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CB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870D3"/>
    <w:multiLevelType w:val="hybridMultilevel"/>
    <w:tmpl w:val="3A82EEF8"/>
    <w:lvl w:ilvl="0" w:tplc="5666F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04A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E3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2D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20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862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40F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8B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A6A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462C5"/>
    <w:multiLevelType w:val="hybridMultilevel"/>
    <w:tmpl w:val="CE2E4440"/>
    <w:lvl w:ilvl="0" w:tplc="27BCE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622A0"/>
    <w:multiLevelType w:val="hybridMultilevel"/>
    <w:tmpl w:val="0B529BEC"/>
    <w:lvl w:ilvl="0" w:tplc="266680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8E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E8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4A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64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65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A5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21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ABA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B960A2"/>
    <w:multiLevelType w:val="hybridMultilevel"/>
    <w:tmpl w:val="F258CA6A"/>
    <w:lvl w:ilvl="0" w:tplc="DAB86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217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0FF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0B7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62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67C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2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D4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81B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22"/>
  </w:num>
  <w:num w:numId="5">
    <w:abstractNumId w:val="14"/>
  </w:num>
  <w:num w:numId="6">
    <w:abstractNumId w:val="0"/>
  </w:num>
  <w:num w:numId="7">
    <w:abstractNumId w:val="24"/>
  </w:num>
  <w:num w:numId="8">
    <w:abstractNumId w:val="17"/>
  </w:num>
  <w:num w:numId="9">
    <w:abstractNumId w:val="20"/>
  </w:num>
  <w:num w:numId="10">
    <w:abstractNumId w:val="23"/>
  </w:num>
  <w:num w:numId="11">
    <w:abstractNumId w:val="21"/>
  </w:num>
  <w:num w:numId="12">
    <w:abstractNumId w:val="12"/>
  </w:num>
  <w:num w:numId="13">
    <w:abstractNumId w:val="16"/>
  </w:num>
  <w:num w:numId="14">
    <w:abstractNumId w:val="8"/>
  </w:num>
  <w:num w:numId="15">
    <w:abstractNumId w:val="2"/>
  </w:num>
  <w:num w:numId="16">
    <w:abstractNumId w:val="13"/>
  </w:num>
  <w:num w:numId="17">
    <w:abstractNumId w:val="4"/>
  </w:num>
  <w:num w:numId="18">
    <w:abstractNumId w:val="19"/>
  </w:num>
  <w:num w:numId="19">
    <w:abstractNumId w:val="15"/>
  </w:num>
  <w:num w:numId="20">
    <w:abstractNumId w:val="9"/>
  </w:num>
  <w:num w:numId="21">
    <w:abstractNumId w:val="11"/>
  </w:num>
  <w:num w:numId="22">
    <w:abstractNumId w:val="10"/>
  </w:num>
  <w:num w:numId="23">
    <w:abstractNumId w:val="6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2FE"/>
    <w:rsid w:val="00065195"/>
    <w:rsid w:val="00073BF4"/>
    <w:rsid w:val="000970F9"/>
    <w:rsid w:val="001411DE"/>
    <w:rsid w:val="0016744A"/>
    <w:rsid w:val="0017263E"/>
    <w:rsid w:val="002102D1"/>
    <w:rsid w:val="00270488"/>
    <w:rsid w:val="00275B20"/>
    <w:rsid w:val="002863CB"/>
    <w:rsid w:val="002E1D25"/>
    <w:rsid w:val="003142C8"/>
    <w:rsid w:val="00341793"/>
    <w:rsid w:val="003A71F0"/>
    <w:rsid w:val="00406F77"/>
    <w:rsid w:val="004323E6"/>
    <w:rsid w:val="004602A6"/>
    <w:rsid w:val="00471A8F"/>
    <w:rsid w:val="00586C76"/>
    <w:rsid w:val="005A0581"/>
    <w:rsid w:val="005D32FE"/>
    <w:rsid w:val="00612560"/>
    <w:rsid w:val="00637E77"/>
    <w:rsid w:val="006714D1"/>
    <w:rsid w:val="006A129E"/>
    <w:rsid w:val="00731648"/>
    <w:rsid w:val="00734AE5"/>
    <w:rsid w:val="00796714"/>
    <w:rsid w:val="00807229"/>
    <w:rsid w:val="00860609"/>
    <w:rsid w:val="008B258A"/>
    <w:rsid w:val="008C5F95"/>
    <w:rsid w:val="008F1A60"/>
    <w:rsid w:val="008F5BA1"/>
    <w:rsid w:val="00915E22"/>
    <w:rsid w:val="0091674F"/>
    <w:rsid w:val="009572BC"/>
    <w:rsid w:val="00AB2102"/>
    <w:rsid w:val="00AD4799"/>
    <w:rsid w:val="00B55A97"/>
    <w:rsid w:val="00BB3C3B"/>
    <w:rsid w:val="00C103DE"/>
    <w:rsid w:val="00C21715"/>
    <w:rsid w:val="00C8093D"/>
    <w:rsid w:val="00CB0D76"/>
    <w:rsid w:val="00CC1494"/>
    <w:rsid w:val="00D0073F"/>
    <w:rsid w:val="00D329F9"/>
    <w:rsid w:val="00D401BC"/>
    <w:rsid w:val="00D64AC2"/>
    <w:rsid w:val="00DE47CE"/>
    <w:rsid w:val="00E40D1B"/>
    <w:rsid w:val="00F83D18"/>
    <w:rsid w:val="00FA3AD8"/>
    <w:rsid w:val="00FB0D70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2 Знак,Абзац 2 Знак,мой Знак,продолжение таблицы Знак,Абзац списка - заголовок 3 Знак,основной диплом Знак,Абзац списка4 Знак,001_ТХТ Знак,фото Знак,Абзац списка11 Знак,3 Знак,Абзац списка1 Знак Знак,Абзац списка1 Знак1,А Знак"/>
    <w:link w:val="a4"/>
    <w:uiPriority w:val="34"/>
    <w:locked/>
    <w:rsid w:val="005D32FE"/>
    <w:rPr>
      <w:rFonts w:ascii="Arial" w:hAnsi="Arial" w:cs="Arial"/>
    </w:rPr>
  </w:style>
  <w:style w:type="paragraph" w:styleId="a4">
    <w:name w:val="List Paragraph"/>
    <w:aliases w:val="Абзац2,Абзац 2,мой,продолжение таблицы,Абзац списка - заголовок 3,основной диплом,Абзац списка4,001_ТХТ,фото,Абзац списка11,3,Абзац списка1 Знак,Абзац списка1,Абзац списка111,Заголовок мой1,СписокСТПр,Маркированный,List Paragraph,А,it_List1"/>
    <w:basedOn w:val="a"/>
    <w:link w:val="a3"/>
    <w:uiPriority w:val="34"/>
    <w:qFormat/>
    <w:rsid w:val="005D32FE"/>
    <w:pPr>
      <w:spacing w:before="80" w:after="40" w:line="240" w:lineRule="auto"/>
      <w:ind w:left="720" w:firstLine="709"/>
      <w:contextualSpacing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6A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earchresult">
    <w:name w:val="search_result"/>
    <w:basedOn w:val="a0"/>
    <w:rsid w:val="006A129E"/>
  </w:style>
  <w:style w:type="character" w:styleId="a6">
    <w:name w:val="Hyperlink"/>
    <w:basedOn w:val="a0"/>
    <w:uiPriority w:val="99"/>
    <w:semiHidden/>
    <w:unhideWhenUsed/>
    <w:rsid w:val="00E40D1B"/>
    <w:rPr>
      <w:color w:val="0000FF"/>
      <w:u w:val="single"/>
    </w:rPr>
  </w:style>
  <w:style w:type="character" w:customStyle="1" w:styleId="a7">
    <w:name w:val="Название объекта Знак"/>
    <w:aliases w:val="таблицы Знак,рисунка Знак,формулы Знак,Таблица №№ Знак,Название объекта Знак Знак Знак Знак Знак,Название объекта Знак Знак Знак Знак1,Название объекта Знак Знак Знак1,Название объекта Знак Знак Знак Знак Знак Знак Знак1,таб Знак"/>
    <w:link w:val="a8"/>
    <w:uiPriority w:val="35"/>
    <w:semiHidden/>
    <w:locked/>
    <w:rsid w:val="00275B20"/>
    <w:rPr>
      <w:rFonts w:ascii="Arial" w:hAnsi="Arial" w:cs="Arial"/>
      <w:i/>
      <w:iCs/>
      <w:color w:val="44546A" w:themeColor="text2"/>
      <w:sz w:val="18"/>
      <w:szCs w:val="18"/>
    </w:rPr>
  </w:style>
  <w:style w:type="paragraph" w:styleId="a8">
    <w:name w:val="caption"/>
    <w:aliases w:val="таблицы,рисунка,формулы,Таблица №№,Название объекта Знак Знак Знак Знак,Название объекта Знак Знак Знак,Название объекта Знак Знак,Название объекта Знак Знак Знак Знак Знак Знак,Название объекта Знак Знак Знак Знак Знак Знак Знак,таб,т"/>
    <w:basedOn w:val="a"/>
    <w:next w:val="a"/>
    <w:link w:val="a7"/>
    <w:uiPriority w:val="35"/>
    <w:semiHidden/>
    <w:unhideWhenUsed/>
    <w:qFormat/>
    <w:rsid w:val="00275B20"/>
    <w:pPr>
      <w:spacing w:before="80" w:after="200" w:line="240" w:lineRule="auto"/>
      <w:ind w:firstLine="709"/>
      <w:jc w:val="both"/>
    </w:pPr>
    <w:rPr>
      <w:rFonts w:ascii="Arial" w:hAnsi="Arial" w:cs="Arial"/>
      <w:i/>
      <w:iCs/>
      <w:color w:val="44546A" w:themeColor="text2"/>
      <w:sz w:val="18"/>
      <w:szCs w:val="18"/>
    </w:rPr>
  </w:style>
  <w:style w:type="paragraph" w:customStyle="1" w:styleId="a9">
    <w:name w:val="Таблица название"/>
    <w:basedOn w:val="a"/>
    <w:next w:val="a"/>
    <w:uiPriority w:val="3"/>
    <w:qFormat/>
    <w:rsid w:val="00275B20"/>
    <w:pPr>
      <w:keepNext/>
      <w:keepLines/>
      <w:suppressAutoHyphens/>
      <w:spacing w:before="160" w:after="60" w:line="240" w:lineRule="auto"/>
      <w:jc w:val="both"/>
    </w:pPr>
    <w:rPr>
      <w:rFonts w:ascii="Times New Roman" w:eastAsiaTheme="minorHAnsi" w:hAnsi="Times New Roman" w:cs="Times New Roman"/>
      <w:kern w:val="0"/>
      <w:sz w:val="24"/>
      <w:lang w:eastAsia="en-US"/>
    </w:rPr>
  </w:style>
  <w:style w:type="character" w:customStyle="1" w:styleId="aa">
    <w:name w:val="Таблица_название"/>
    <w:basedOn w:val="a0"/>
    <w:uiPriority w:val="1"/>
    <w:qFormat/>
    <w:rsid w:val="00275B20"/>
    <w:rPr>
      <w:rFonts w:ascii="Arial" w:hAnsi="Arial" w:cs="Arial" w:hint="default"/>
      <w:b/>
      <w:bCs w:val="0"/>
      <w:i w:val="0"/>
      <w:iCs w:val="0"/>
      <w:strike w:val="0"/>
      <w:dstrike w:val="0"/>
      <w:sz w:val="24"/>
      <w:u w:val="none"/>
      <w:effect w:val="none"/>
    </w:rPr>
  </w:style>
  <w:style w:type="paragraph" w:styleId="ab">
    <w:name w:val="Body Text Indent"/>
    <w:aliases w:val="Основной текст лево,Основной текст лево1,Основной текст с отступом1 Знак Знак,Основной текст с отступом1 Знак Знак Знак Знак Знак Знак,Основной текст с отступом1 Знак Знак Знак Знак Знак"/>
    <w:link w:val="ac"/>
    <w:unhideWhenUsed/>
    <w:qFormat/>
    <w:rsid w:val="004602A6"/>
    <w:pPr>
      <w:spacing w:before="120" w:after="0" w:line="240" w:lineRule="auto"/>
      <w:ind w:firstLine="709"/>
      <w:jc w:val="both"/>
    </w:pPr>
    <w:rPr>
      <w:rFonts w:eastAsia="Times New Roman" w:cs="Times New Roman"/>
      <w:kern w:val="0"/>
      <w:sz w:val="24"/>
      <w:szCs w:val="20"/>
      <w:lang w:eastAsia="ru-RU"/>
    </w:rPr>
  </w:style>
  <w:style w:type="character" w:customStyle="1" w:styleId="ac">
    <w:name w:val="Основной текст с отступом Знак"/>
    <w:aliases w:val="Основной текст лево Знак,Основной текст лево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"/>
    <w:basedOn w:val="a0"/>
    <w:link w:val="ab"/>
    <w:rsid w:val="004602A6"/>
    <w:rPr>
      <w:rFonts w:eastAsia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9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4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1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927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534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770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49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385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496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064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789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524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158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02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3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68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4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5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0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31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66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76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9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3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3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4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7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Юматова Ольга</dc:creator>
  <cp:keywords/>
  <dc:description/>
  <cp:lastModifiedBy>Инна</cp:lastModifiedBy>
  <cp:revision>3</cp:revision>
  <dcterms:created xsi:type="dcterms:W3CDTF">2024-01-12T06:59:00Z</dcterms:created>
  <dcterms:modified xsi:type="dcterms:W3CDTF">2024-01-15T15:46:00Z</dcterms:modified>
</cp:coreProperties>
</file>