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F7844" w:rsidTr="001F78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7844" w:rsidRDefault="001F7844">
            <w:pPr>
              <w:pStyle w:val="ConsPlusNormal"/>
            </w:pPr>
            <w:bookmarkStart w:id="0" w:name="_GoBack"/>
            <w:bookmarkEnd w:id="0"/>
            <w:r>
              <w:t>19 февраля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F7844" w:rsidRDefault="001F7844">
            <w:pPr>
              <w:pStyle w:val="ConsPlusNormal"/>
              <w:jc w:val="right"/>
            </w:pPr>
            <w:r>
              <w:t>N 626-ПК</w:t>
            </w:r>
          </w:p>
        </w:tc>
      </w:tr>
    </w:tbl>
    <w:p w:rsidR="001F7844" w:rsidRDefault="001F78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844" w:rsidRDefault="001F7844">
      <w:pPr>
        <w:pStyle w:val="ConsPlusNormal"/>
        <w:jc w:val="both"/>
      </w:pPr>
    </w:p>
    <w:p w:rsidR="001F7844" w:rsidRDefault="001F7844">
      <w:pPr>
        <w:pStyle w:val="ConsPlusTitle"/>
        <w:jc w:val="center"/>
      </w:pPr>
      <w:r>
        <w:t>ПЕРМСКИЙ КРАЙ</w:t>
      </w:r>
    </w:p>
    <w:p w:rsidR="001F7844" w:rsidRDefault="001F7844">
      <w:pPr>
        <w:pStyle w:val="ConsPlusTitle"/>
        <w:jc w:val="both"/>
      </w:pPr>
    </w:p>
    <w:p w:rsidR="001F7844" w:rsidRDefault="001F7844">
      <w:pPr>
        <w:pStyle w:val="ConsPlusTitle"/>
        <w:jc w:val="center"/>
      </w:pPr>
      <w:r>
        <w:t>ЗАКОН</w:t>
      </w:r>
    </w:p>
    <w:p w:rsidR="001F7844" w:rsidRDefault="001F7844">
      <w:pPr>
        <w:pStyle w:val="ConsPlusTitle"/>
        <w:jc w:val="both"/>
      </w:pPr>
    </w:p>
    <w:p w:rsidR="001F7844" w:rsidRDefault="001F7844">
      <w:pPr>
        <w:pStyle w:val="ConsPlusTitle"/>
        <w:jc w:val="center"/>
      </w:pPr>
      <w:r>
        <w:t>О ПРЕДСТАВЛЕНИИ УВЕДОМЛЕНИЙ О НАЛИЧИИ ЦИФРОВЫХ ФИНАНСОВЫХ</w:t>
      </w:r>
    </w:p>
    <w:p w:rsidR="001F7844" w:rsidRDefault="001F7844">
      <w:pPr>
        <w:pStyle w:val="ConsPlusTitle"/>
        <w:jc w:val="center"/>
      </w:pPr>
      <w:r>
        <w:t>АКТИВОВ, ЦИФРОВЫХ ПРАВ, ВКЛЮЧАЮЩИХ ОДНОВРЕМЕННО ЦИФРОВЫЕ</w:t>
      </w:r>
    </w:p>
    <w:p w:rsidR="001F7844" w:rsidRDefault="001F7844">
      <w:pPr>
        <w:pStyle w:val="ConsPlusTitle"/>
        <w:jc w:val="center"/>
      </w:pPr>
      <w:r>
        <w:t>ФИНАНСОВЫЕ АКТИВЫ И ИНЫЕ ЦИФРОВЫЕ ПРАВА, УТИЛИТАРНЫХ</w:t>
      </w:r>
    </w:p>
    <w:p w:rsidR="001F7844" w:rsidRDefault="001F7844">
      <w:pPr>
        <w:pStyle w:val="ConsPlusTitle"/>
        <w:jc w:val="center"/>
      </w:pPr>
      <w:r>
        <w:t>ЦИФРОВЫХ ПРАВ И ЦИФРОВОЙ ВАЛЮТЫ И О ВНЕСЕНИИ ИЗМЕНЕНИЙ</w:t>
      </w:r>
    </w:p>
    <w:p w:rsidR="001F7844" w:rsidRDefault="001F7844">
      <w:pPr>
        <w:pStyle w:val="ConsPlusTitle"/>
        <w:jc w:val="center"/>
      </w:pPr>
      <w:r>
        <w:t>В ОТДЕЛЬНЫЕ ЗАКОНЫ ПЕРМСКОГО КРАЯ</w:t>
      </w:r>
    </w:p>
    <w:p w:rsidR="001F7844" w:rsidRDefault="001F7844">
      <w:pPr>
        <w:pStyle w:val="ConsPlusNormal"/>
        <w:jc w:val="both"/>
      </w:pPr>
    </w:p>
    <w:p w:rsidR="001F7844" w:rsidRDefault="001F7844">
      <w:pPr>
        <w:pStyle w:val="ConsPlusNormal"/>
        <w:jc w:val="right"/>
      </w:pPr>
      <w:r>
        <w:t>Принят</w:t>
      </w:r>
    </w:p>
    <w:p w:rsidR="001F7844" w:rsidRDefault="001F7844">
      <w:pPr>
        <w:pStyle w:val="ConsPlusNormal"/>
        <w:jc w:val="right"/>
      </w:pPr>
      <w:r>
        <w:t>Законодательным Собранием</w:t>
      </w:r>
    </w:p>
    <w:p w:rsidR="001F7844" w:rsidRDefault="001F7844">
      <w:pPr>
        <w:pStyle w:val="ConsPlusNormal"/>
        <w:jc w:val="right"/>
      </w:pPr>
      <w:r>
        <w:t>Пермского края</w:t>
      </w:r>
    </w:p>
    <w:p w:rsidR="001F7844" w:rsidRDefault="001F7844">
      <w:pPr>
        <w:pStyle w:val="ConsPlusNormal"/>
        <w:jc w:val="right"/>
      </w:pPr>
      <w:r>
        <w:t>18 февраля 2021 года</w:t>
      </w:r>
    </w:p>
    <w:p w:rsidR="001F7844" w:rsidRDefault="001F7844">
      <w:pPr>
        <w:pStyle w:val="ConsPlusNormal"/>
        <w:jc w:val="both"/>
      </w:pPr>
    </w:p>
    <w:p w:rsidR="001F7844" w:rsidRDefault="001F7844">
      <w:pPr>
        <w:pStyle w:val="ConsPlusTitle"/>
        <w:ind w:firstLine="540"/>
        <w:jc w:val="both"/>
        <w:outlineLvl w:val="0"/>
      </w:pPr>
      <w:r>
        <w:t>Статья 1</w:t>
      </w:r>
    </w:p>
    <w:p w:rsidR="001F7844" w:rsidRDefault="001F7844">
      <w:pPr>
        <w:pStyle w:val="ConsPlusNormal"/>
        <w:jc w:val="both"/>
      </w:pPr>
    </w:p>
    <w:p w:rsidR="001F7844" w:rsidRDefault="001F7844">
      <w:pPr>
        <w:pStyle w:val="ConsPlusNormal"/>
        <w:ind w:firstLine="540"/>
        <w:jc w:val="both"/>
      </w:pPr>
      <w:r>
        <w:t xml:space="preserve">1. Установить, что со дня вступления в силу настоящего Закона по 30 июня 2021 года включительно лица, указанные в </w:t>
      </w:r>
      <w:hyperlink w:anchor="P23">
        <w:r>
          <w:rPr>
            <w:color w:val="0000FF"/>
          </w:rPr>
          <w:t>части 3</w:t>
        </w:r>
      </w:hyperlink>
      <w:r>
        <w:t xml:space="preserve"> настоящей статьи, вместе со сведениями, представляемыми по форме </w:t>
      </w:r>
      <w:hyperlink r:id="rId5">
        <w:r>
          <w:rPr>
            <w:color w:val="0000FF"/>
          </w:rPr>
          <w:t>справки</w:t>
        </w:r>
      </w:hyperlink>
      <w: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(далее - Уведомление).</w:t>
      </w:r>
    </w:p>
    <w:p w:rsidR="001F7844" w:rsidRDefault="001F7844">
      <w:pPr>
        <w:pStyle w:val="ConsPlusNormal"/>
        <w:spacing w:before="220"/>
        <w:ind w:firstLine="540"/>
        <w:jc w:val="both"/>
      </w:pPr>
      <w:r>
        <w:t xml:space="preserve">2. </w:t>
      </w:r>
      <w:hyperlink r:id="rId6">
        <w:r>
          <w:rPr>
            <w:color w:val="0000FF"/>
          </w:rPr>
          <w:t>Уведомление</w:t>
        </w:r>
      </w:hyperlink>
      <w:r>
        <w:t xml:space="preserve"> представляется по форме согласно </w:t>
      </w:r>
      <w:hyperlink r:id="rId7">
        <w:r>
          <w:rPr>
            <w:color w:val="0000FF"/>
          </w:rPr>
          <w:t>Указу</w:t>
        </w:r>
      </w:hyperlink>
      <w:r>
        <w:t xml:space="preserve">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1F7844" w:rsidRDefault="001F7844">
      <w:pPr>
        <w:pStyle w:val="ConsPlusNormal"/>
        <w:spacing w:before="220"/>
        <w:ind w:firstLine="540"/>
        <w:jc w:val="both"/>
      </w:pPr>
      <w:bookmarkStart w:id="1" w:name="P23"/>
      <w:bookmarkEnd w:id="1"/>
      <w:r>
        <w:t>3. Уведомление представляют:</w:t>
      </w:r>
    </w:p>
    <w:p w:rsidR="001F7844" w:rsidRDefault="001F7844">
      <w:pPr>
        <w:pStyle w:val="ConsPlusNormal"/>
        <w:spacing w:before="220"/>
        <w:ind w:firstLine="540"/>
        <w:jc w:val="both"/>
      </w:pPr>
      <w:r>
        <w:t>а) граждане, претендующие на замещение государственных должностей Пермского края, для замещения которых федеральными законами, иными нормативными правовыми актами Российской Федерации, законами Пермского края не установлены иные порядок и формы представления сведений о доходах, об имуществе и обязательствах имущественного характера;</w:t>
      </w:r>
    </w:p>
    <w:p w:rsidR="001F7844" w:rsidRDefault="001F7844">
      <w:pPr>
        <w:pStyle w:val="ConsPlusNormal"/>
        <w:spacing w:before="220"/>
        <w:ind w:firstLine="540"/>
        <w:jc w:val="both"/>
      </w:pPr>
      <w:r>
        <w:t>б) граждане, претендующие на замещение муниципальных должностей, должности главы местной администрации по контракту;</w:t>
      </w:r>
    </w:p>
    <w:p w:rsidR="001F7844" w:rsidRDefault="001F7844">
      <w:pPr>
        <w:pStyle w:val="ConsPlusNormal"/>
        <w:spacing w:before="220"/>
        <w:ind w:firstLine="540"/>
        <w:jc w:val="both"/>
      </w:pPr>
      <w:r>
        <w:t>в) граждане, претендующие на замещение должностей государственной гражданской службы Пермского края;</w:t>
      </w:r>
    </w:p>
    <w:p w:rsidR="001F7844" w:rsidRDefault="001F7844">
      <w:pPr>
        <w:pStyle w:val="ConsPlusNormal"/>
        <w:spacing w:before="220"/>
        <w:ind w:firstLine="540"/>
        <w:jc w:val="both"/>
      </w:pPr>
      <w:r>
        <w:t xml:space="preserve">г) государственные гражданские служащие Пермского края, замещающие должности государственной гражданской службы Пермского края, не отнесенные к высшей или главной группе должностей и не включенные в перечень должностей государственной гражданской службы Пермского края, замещение которых связано с коррупционными рисками, при замещении которых государственные гражданские служащие Пермского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lastRenderedPageBreak/>
        <w:t>несовершеннолетних детей, и претендующие на замещение должностей государственной гражданской службы Пермского края, отнесенных к этим группам должностей либо включенных в данный перечень;</w:t>
      </w:r>
    </w:p>
    <w:p w:rsidR="001F7844" w:rsidRDefault="001F7844">
      <w:pPr>
        <w:pStyle w:val="ConsPlusNormal"/>
        <w:spacing w:before="220"/>
        <w:ind w:firstLine="540"/>
        <w:jc w:val="both"/>
      </w:pPr>
      <w:r>
        <w:t>д) граждане, претендующие на замещение должностей муниципальной службы в Пермском крае, включенных в перечни, установленные муниципальными правовыми актами;</w:t>
      </w:r>
    </w:p>
    <w:p w:rsidR="001F7844" w:rsidRDefault="001F7844">
      <w:pPr>
        <w:pStyle w:val="ConsPlusNormal"/>
        <w:spacing w:before="220"/>
        <w:ind w:firstLine="540"/>
        <w:jc w:val="both"/>
      </w:pPr>
      <w:r>
        <w:t>е) муниципальные служащие, замещающие должности муниципальной службы в Пермском крае, не включенные в перечни, установленные муниципальными правовыми актами, и претендующие на замещение должностей муниципальной службы в Пермском крае, включенных в эти перечни.</w:t>
      </w:r>
    </w:p>
    <w:p w:rsidR="001F7844" w:rsidRDefault="001F7844">
      <w:pPr>
        <w:pStyle w:val="ConsPlusNormal"/>
        <w:spacing w:before="220"/>
        <w:ind w:firstLine="540"/>
        <w:jc w:val="both"/>
      </w:pPr>
      <w:r>
        <w:t>4. Уведомление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1F7844" w:rsidRDefault="001F7844">
      <w:pPr>
        <w:pStyle w:val="ConsPlusNormal"/>
        <w:jc w:val="both"/>
      </w:pPr>
    </w:p>
    <w:p w:rsidR="001F7844" w:rsidRDefault="001F7844">
      <w:pPr>
        <w:pStyle w:val="ConsPlusTitle"/>
        <w:ind w:firstLine="540"/>
        <w:jc w:val="both"/>
        <w:outlineLvl w:val="0"/>
      </w:pPr>
      <w:r>
        <w:t>Статья 2</w:t>
      </w:r>
    </w:p>
    <w:p w:rsidR="001F7844" w:rsidRDefault="001F7844">
      <w:pPr>
        <w:pStyle w:val="ConsPlusNormal"/>
        <w:jc w:val="both"/>
      </w:pPr>
    </w:p>
    <w:p w:rsidR="001F7844" w:rsidRDefault="001F7844">
      <w:pPr>
        <w:pStyle w:val="ConsPlusNormal"/>
        <w:ind w:firstLine="540"/>
        <w:jc w:val="both"/>
      </w:pPr>
      <w:r>
        <w:t xml:space="preserve">Внести в </w:t>
      </w:r>
      <w:hyperlink r:id="rId8">
        <w:r>
          <w:rPr>
            <w:color w:val="0000FF"/>
          </w:rPr>
          <w:t>Закон</w:t>
        </w:r>
      </w:hyperlink>
      <w:r>
        <w:t xml:space="preserve"> Пермского края от 11.11.2013 N 239-ПК "О контроле за соответствием расходов лиц, замещающих государственные должности Пермского края, лиц, замещающих муниципальные должности в муниципальных образованиях Пермского края, государственных гражданских служащих Пермского края, муниципальных служащих в Пермском крае и иных лиц их доходам"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18.11.2013, N 45; 24.03.2014, N 11 (уточнение); 07.04.2014, N 13 (уточнение); 10.11.2014, N 44; 08.06.2015, N 22; 04.07.2016, N 26; 17.12.2018, N 49; 03.06.2019, N 21; Официальный интернет-портал правовой информации (www.pravo.gov.ru), 05.06.2015; 04.07.2016; 17.12.2018; 03.06.2019) следующие изменения:</w:t>
      </w:r>
    </w:p>
    <w:p w:rsidR="001F7844" w:rsidRDefault="001F78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F78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44" w:rsidRDefault="001F78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44" w:rsidRDefault="001F78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7844" w:rsidRDefault="001F7844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ч. 1 ст. 2 </w:t>
            </w:r>
            <w:hyperlink w:anchor="P55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844" w:rsidRDefault="001F7844">
            <w:pPr>
              <w:pStyle w:val="ConsPlusNormal"/>
            </w:pPr>
          </w:p>
        </w:tc>
      </w:tr>
    </w:tbl>
    <w:p w:rsidR="001F7844" w:rsidRDefault="001F7844">
      <w:pPr>
        <w:pStyle w:val="ConsPlusNormal"/>
        <w:spacing w:before="280"/>
        <w:ind w:firstLine="540"/>
        <w:jc w:val="both"/>
      </w:pPr>
      <w:bookmarkStart w:id="2" w:name="P36"/>
      <w:bookmarkEnd w:id="2"/>
      <w:r>
        <w:t xml:space="preserve">1. В </w:t>
      </w:r>
      <w:hyperlink r:id="rId9">
        <w:r>
          <w:rPr>
            <w:color w:val="0000FF"/>
          </w:rPr>
          <w:t>части 1 статьи 3</w:t>
        </w:r>
      </w:hyperlink>
      <w:r>
        <w:t xml:space="preserve"> после слов "акций (долей участия, паев в уставных (складочных) капиталах организаций)," дополнить словами "цифровых финансовых активов, цифровой валюты,".</w:t>
      </w:r>
    </w:p>
    <w:p w:rsidR="001F7844" w:rsidRDefault="001F7844">
      <w:pPr>
        <w:pStyle w:val="ConsPlusNormal"/>
        <w:spacing w:before="220"/>
        <w:ind w:firstLine="540"/>
        <w:jc w:val="both"/>
      </w:pPr>
      <w:r>
        <w:t xml:space="preserve">2. В </w:t>
      </w:r>
      <w:hyperlink r:id="rId10">
        <w:r>
          <w:rPr>
            <w:color w:val="0000FF"/>
          </w:rPr>
          <w:t>статье 6</w:t>
        </w:r>
      </w:hyperlink>
      <w:r>
        <w:t>:</w:t>
      </w:r>
    </w:p>
    <w:p w:rsidR="001F7844" w:rsidRDefault="001F7844">
      <w:pPr>
        <w:pStyle w:val="ConsPlusNormal"/>
        <w:spacing w:before="220"/>
        <w:ind w:firstLine="540"/>
        <w:jc w:val="both"/>
      </w:pPr>
      <w:r>
        <w:t xml:space="preserve">1) </w:t>
      </w:r>
      <w:hyperlink r:id="rId11">
        <w:r>
          <w:rPr>
            <w:color w:val="0000FF"/>
          </w:rPr>
          <w:t>абзац второй части 1</w:t>
        </w:r>
      </w:hyperlink>
      <w:r>
        <w:t xml:space="preserve"> изложить в следующей редакции:</w:t>
      </w:r>
    </w:p>
    <w:p w:rsidR="001F7844" w:rsidRDefault="001F7844">
      <w:pPr>
        <w:pStyle w:val="ConsPlusNormal"/>
        <w:spacing w:before="220"/>
        <w:ind w:firstLine="540"/>
        <w:jc w:val="both"/>
      </w:pPr>
      <w:r>
        <w:t>"Функции по контролю за расходами в указанном случае осуществляет структурное подразделение Администрации губернатора Пермского края, осуществляющее функции органа Пермского края по профилактике коррупционных и иных правонарушений.";</w:t>
      </w:r>
    </w:p>
    <w:p w:rsidR="001F7844" w:rsidRDefault="001F7844">
      <w:pPr>
        <w:pStyle w:val="ConsPlusNormal"/>
        <w:spacing w:before="220"/>
        <w:ind w:firstLine="540"/>
        <w:jc w:val="both"/>
      </w:pPr>
      <w:r>
        <w:t xml:space="preserve">2) </w:t>
      </w:r>
      <w:hyperlink r:id="rId12">
        <w:r>
          <w:rPr>
            <w:color w:val="0000FF"/>
          </w:rPr>
          <w:t>абзац второй части 2</w:t>
        </w:r>
      </w:hyperlink>
      <w:r>
        <w:t xml:space="preserve"> изложить в следующей редакции:</w:t>
      </w:r>
    </w:p>
    <w:p w:rsidR="001F7844" w:rsidRDefault="001F7844">
      <w:pPr>
        <w:pStyle w:val="ConsPlusNormal"/>
        <w:spacing w:before="220"/>
        <w:ind w:firstLine="540"/>
        <w:jc w:val="both"/>
      </w:pPr>
      <w:r>
        <w:t>"Функции по контролю за расходами в указанном случае осуществляет структурное подразделение органа государственной власти Пермского края, государственного органа Пермского края, осуществляющее в органе функции по профилактике коррупционных и иных правонарушений, либо должностное лицо органа государственной власти Пермского края, государственного органа Пермского края, ответственное за работу по профилактике коррупционных и иных правонарушений.".</w:t>
      </w:r>
    </w:p>
    <w:p w:rsidR="001F7844" w:rsidRDefault="001F7844">
      <w:pPr>
        <w:pStyle w:val="ConsPlusNormal"/>
        <w:jc w:val="both"/>
      </w:pPr>
    </w:p>
    <w:p w:rsidR="001F7844" w:rsidRDefault="001F7844">
      <w:pPr>
        <w:pStyle w:val="ConsPlusTitle"/>
        <w:ind w:firstLine="540"/>
        <w:jc w:val="both"/>
        <w:outlineLvl w:val="0"/>
      </w:pPr>
      <w:r>
        <w:t>Статья 3</w:t>
      </w:r>
    </w:p>
    <w:p w:rsidR="001F7844" w:rsidRDefault="001F7844">
      <w:pPr>
        <w:pStyle w:val="ConsPlusNormal"/>
        <w:jc w:val="both"/>
      </w:pPr>
    </w:p>
    <w:p w:rsidR="001F7844" w:rsidRDefault="001F7844">
      <w:pPr>
        <w:pStyle w:val="ConsPlusNormal"/>
        <w:ind w:firstLine="540"/>
        <w:jc w:val="both"/>
      </w:pPr>
      <w:r>
        <w:t xml:space="preserve">Внести в </w:t>
      </w:r>
      <w:hyperlink r:id="rId13">
        <w:r>
          <w:rPr>
            <w:color w:val="0000FF"/>
          </w:rPr>
          <w:t>Закон</w:t>
        </w:r>
      </w:hyperlink>
      <w:r>
        <w:t xml:space="preserve"> Пермского края от 10.10.2017 N 130-ПК "О порядке представления </w:t>
      </w:r>
      <w:r>
        <w:lastRenderedPageBreak/>
        <w:t>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о порядке проверки достоверности и полноты таких сведений и о внесении изменений в отдельные законы Пермского края"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16.10.2017, N 41; 17.12.2018, N 49; 11.11.2019, N 44; 29.06.2020, N 26; Официальный интернет-портал правовой информации (www.pravo.gov.ru), 13.10.2017; 17.12.2018; 07.11.2019; 23.06.2020) следующие изменения:</w:t>
      </w:r>
    </w:p>
    <w:p w:rsidR="001F7844" w:rsidRDefault="001F7844">
      <w:pPr>
        <w:pStyle w:val="ConsPlusNormal"/>
        <w:spacing w:before="220"/>
        <w:ind w:firstLine="540"/>
        <w:jc w:val="both"/>
      </w:pPr>
      <w:r>
        <w:t xml:space="preserve">1. В </w:t>
      </w:r>
      <w:hyperlink r:id="rId14">
        <w:r>
          <w:rPr>
            <w:color w:val="0000FF"/>
          </w:rPr>
          <w:t>абзаце первом пункта 13</w:t>
        </w:r>
      </w:hyperlink>
      <w:r>
        <w:t xml:space="preserve"> приложения 1 слова "трех лет со дня окончания срока представления, после чего передаются в архив" заменить словами "пятидесяти лет после окончания срока представления".</w:t>
      </w:r>
    </w:p>
    <w:p w:rsidR="001F7844" w:rsidRDefault="001F7844">
      <w:pPr>
        <w:pStyle w:val="ConsPlusNormal"/>
        <w:spacing w:before="220"/>
        <w:ind w:firstLine="540"/>
        <w:jc w:val="both"/>
      </w:pPr>
      <w:r>
        <w:t xml:space="preserve">2. В </w:t>
      </w:r>
      <w:hyperlink r:id="rId15">
        <w:r>
          <w:rPr>
            <w:color w:val="0000FF"/>
          </w:rPr>
          <w:t>приложении 2</w:t>
        </w:r>
      </w:hyperlink>
      <w:r>
        <w:t>:</w:t>
      </w:r>
    </w:p>
    <w:p w:rsidR="001F7844" w:rsidRDefault="001F7844">
      <w:pPr>
        <w:pStyle w:val="ConsPlusNormal"/>
        <w:spacing w:before="220"/>
        <w:ind w:firstLine="540"/>
        <w:jc w:val="both"/>
      </w:pPr>
      <w:r>
        <w:t xml:space="preserve">1) в </w:t>
      </w:r>
      <w:hyperlink r:id="rId16">
        <w:r>
          <w:rPr>
            <w:color w:val="0000FF"/>
          </w:rPr>
          <w:t>подпункте "г" пункта 8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1F7844" w:rsidRDefault="001F7844">
      <w:pPr>
        <w:pStyle w:val="ConsPlusNormal"/>
        <w:spacing w:before="220"/>
        <w:ind w:firstLine="540"/>
        <w:jc w:val="both"/>
      </w:pPr>
      <w:r>
        <w:t xml:space="preserve">2) в </w:t>
      </w:r>
      <w:hyperlink r:id="rId17">
        <w:r>
          <w:rPr>
            <w:color w:val="0000FF"/>
          </w:rPr>
          <w:t>пункте 9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1F7844" w:rsidRDefault="001F7844">
      <w:pPr>
        <w:pStyle w:val="ConsPlusNormal"/>
        <w:spacing w:before="220"/>
        <w:ind w:firstLine="540"/>
        <w:jc w:val="both"/>
      </w:pPr>
      <w:r>
        <w:t xml:space="preserve">3) в </w:t>
      </w:r>
      <w:hyperlink r:id="rId18">
        <w:r>
          <w:rPr>
            <w:color w:val="0000FF"/>
          </w:rPr>
          <w:t>пункте 19</w:t>
        </w:r>
      </w:hyperlink>
      <w:r>
        <w:t xml:space="preserve"> слова "трех лет со дня ее окончания, после чего передаются в архив" заменить словами "пяти лет после ее окончания".</w:t>
      </w:r>
    </w:p>
    <w:p w:rsidR="001F7844" w:rsidRDefault="001F7844">
      <w:pPr>
        <w:pStyle w:val="ConsPlusNormal"/>
        <w:jc w:val="both"/>
      </w:pPr>
    </w:p>
    <w:p w:rsidR="001F7844" w:rsidRDefault="001F7844">
      <w:pPr>
        <w:pStyle w:val="ConsPlusTitle"/>
        <w:ind w:firstLine="540"/>
        <w:jc w:val="both"/>
        <w:outlineLvl w:val="0"/>
      </w:pPr>
      <w:r>
        <w:t>Статья 4</w:t>
      </w:r>
    </w:p>
    <w:p w:rsidR="001F7844" w:rsidRDefault="001F7844">
      <w:pPr>
        <w:pStyle w:val="ConsPlusNormal"/>
        <w:jc w:val="both"/>
      </w:pPr>
    </w:p>
    <w:p w:rsidR="001F7844" w:rsidRDefault="001F7844">
      <w:pPr>
        <w:pStyle w:val="ConsPlusNormal"/>
        <w:ind w:firstLine="540"/>
        <w:jc w:val="both"/>
      </w:pPr>
      <w:r>
        <w:t>1. Настоящий Закон вступает в силу через десять дней после дня его официального опубликования.</w:t>
      </w:r>
    </w:p>
    <w:p w:rsidR="001F7844" w:rsidRDefault="001F7844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2. Действие </w:t>
      </w:r>
      <w:hyperlink w:anchor="P36">
        <w:r>
          <w:rPr>
            <w:color w:val="0000FF"/>
          </w:rPr>
          <w:t>части 1 статьи 2</w:t>
        </w:r>
      </w:hyperlink>
      <w:r>
        <w:t xml:space="preserve"> настоящего Закона распространяется на правоотношения, возникшие с 1 января 2021 года.</w:t>
      </w:r>
    </w:p>
    <w:p w:rsidR="001F7844" w:rsidRDefault="001F7844">
      <w:pPr>
        <w:pStyle w:val="ConsPlusNormal"/>
        <w:jc w:val="both"/>
      </w:pPr>
    </w:p>
    <w:p w:rsidR="001F7844" w:rsidRDefault="001F7844">
      <w:pPr>
        <w:pStyle w:val="ConsPlusNormal"/>
        <w:jc w:val="right"/>
      </w:pPr>
      <w:r>
        <w:t>Губернатор</w:t>
      </w:r>
    </w:p>
    <w:p w:rsidR="001F7844" w:rsidRDefault="001F7844">
      <w:pPr>
        <w:pStyle w:val="ConsPlusNormal"/>
        <w:jc w:val="right"/>
      </w:pPr>
      <w:r>
        <w:t>Пермского края</w:t>
      </w:r>
    </w:p>
    <w:p w:rsidR="001F7844" w:rsidRDefault="001F7844">
      <w:pPr>
        <w:pStyle w:val="ConsPlusNormal"/>
        <w:jc w:val="right"/>
      </w:pPr>
      <w:r>
        <w:t>Д.Н.МАХОНИН</w:t>
      </w:r>
    </w:p>
    <w:p w:rsidR="001F7844" w:rsidRDefault="001F7844">
      <w:pPr>
        <w:pStyle w:val="ConsPlusNormal"/>
      </w:pPr>
      <w:r>
        <w:t>19.02.2021 N 626-ПК</w:t>
      </w:r>
    </w:p>
    <w:p w:rsidR="001F7844" w:rsidRDefault="001F7844">
      <w:pPr>
        <w:pStyle w:val="ConsPlusNormal"/>
        <w:jc w:val="both"/>
      </w:pPr>
    </w:p>
    <w:p w:rsidR="001F7844" w:rsidRDefault="001F7844">
      <w:pPr>
        <w:pStyle w:val="ConsPlusNormal"/>
        <w:jc w:val="both"/>
      </w:pPr>
    </w:p>
    <w:p w:rsidR="001F7844" w:rsidRDefault="001F78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BDA" w:rsidRDefault="006B1BDA"/>
    <w:sectPr w:rsidR="006B1BDA" w:rsidSect="0052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44"/>
    <w:rsid w:val="001F7844"/>
    <w:rsid w:val="006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8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78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78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8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F78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F78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8&amp;n=127446" TargetMode="External"/><Relationship Id="rId13" Type="http://schemas.openxmlformats.org/officeDocument/2006/relationships/hyperlink" Target="https://login.consultant.ru/link/?req=doc&amp;base=RLAW368&amp;n=141093" TargetMode="External"/><Relationship Id="rId18" Type="http://schemas.openxmlformats.org/officeDocument/2006/relationships/hyperlink" Target="https://login.consultant.ru/link/?req=doc&amp;base=RLAW368&amp;n=141093&amp;dst=1001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0554&amp;dst=100011" TargetMode="External"/><Relationship Id="rId12" Type="http://schemas.openxmlformats.org/officeDocument/2006/relationships/hyperlink" Target="https://login.consultant.ru/link/?req=doc&amp;base=RLAW368&amp;n=127446&amp;dst=100039" TargetMode="External"/><Relationship Id="rId17" Type="http://schemas.openxmlformats.org/officeDocument/2006/relationships/hyperlink" Target="https://login.consultant.ru/link/?req=doc&amp;base=RLAW368&amp;n=141093&amp;dst=10009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68&amp;n=141093&amp;dst=10009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0554&amp;dst=100017" TargetMode="External"/><Relationship Id="rId11" Type="http://schemas.openxmlformats.org/officeDocument/2006/relationships/hyperlink" Target="https://login.consultant.ru/link/?req=doc&amp;base=RLAW368&amp;n=127446&amp;dst=100037" TargetMode="External"/><Relationship Id="rId5" Type="http://schemas.openxmlformats.org/officeDocument/2006/relationships/hyperlink" Target="https://login.consultant.ru/link/?req=doc&amp;base=LAW&amp;n=436036&amp;dst=100045" TargetMode="External"/><Relationship Id="rId15" Type="http://schemas.openxmlformats.org/officeDocument/2006/relationships/hyperlink" Target="https://login.consultant.ru/link/?req=doc&amp;base=RLAW368&amp;n=141093&amp;dst=100075" TargetMode="External"/><Relationship Id="rId10" Type="http://schemas.openxmlformats.org/officeDocument/2006/relationships/hyperlink" Target="https://login.consultant.ru/link/?req=doc&amp;base=RLAW368&amp;n=127446&amp;dst=10003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8&amp;n=127446&amp;dst=100067" TargetMode="External"/><Relationship Id="rId14" Type="http://schemas.openxmlformats.org/officeDocument/2006/relationships/hyperlink" Target="https://login.consultant.ru/link/?req=doc&amp;base=RLAW368&amp;n=141093&amp;dst=100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Лариса Владимировна</dc:creator>
  <cp:lastModifiedBy>Проскурякова Лариса Владимировна</cp:lastModifiedBy>
  <cp:revision>1</cp:revision>
  <dcterms:created xsi:type="dcterms:W3CDTF">2024-01-24T04:38:00Z</dcterms:created>
  <dcterms:modified xsi:type="dcterms:W3CDTF">2024-01-24T04:39:00Z</dcterms:modified>
</cp:coreProperties>
</file>