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E2" w:rsidRDefault="003456E2" w:rsidP="003456E2">
      <w:pPr>
        <w:jc w:val="center"/>
        <w:rPr>
          <w:b/>
          <w:sz w:val="28"/>
          <w:szCs w:val="28"/>
        </w:rPr>
      </w:pPr>
      <w:bookmarkStart w:id="0" w:name="_GoBack"/>
      <w:r>
        <w:rPr>
          <w:b/>
          <w:sz w:val="28"/>
          <w:szCs w:val="28"/>
        </w:rPr>
        <w:t xml:space="preserve">Перечень исполнительных органов государственной власти Пермского края, уполномоченных на осуществление регионального государственного контроля (надзора) </w:t>
      </w:r>
      <w:bookmarkEnd w:id="0"/>
      <w:r>
        <w:rPr>
          <w:b/>
          <w:sz w:val="28"/>
          <w:szCs w:val="28"/>
        </w:rPr>
        <w:t>в соответствии с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указанием предмета контроля (надзора):</w:t>
      </w:r>
    </w:p>
    <w:p w:rsidR="003456E2" w:rsidRDefault="003456E2" w:rsidP="003456E2">
      <w:pPr>
        <w:jc w:val="center"/>
        <w:rPr>
          <w:b/>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2612"/>
        <w:gridCol w:w="4903"/>
        <w:gridCol w:w="4678"/>
      </w:tblGrid>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jc w:val="center"/>
              <w:rPr>
                <w:rFonts w:ascii="Times New Roman" w:hAnsi="Times New Roman"/>
              </w:rPr>
            </w:pPr>
            <w:r>
              <w:rPr>
                <w:rFonts w:ascii="Times New Roman" w:hAnsi="Times New Roman"/>
              </w:rPr>
              <w:t>№</w:t>
            </w:r>
          </w:p>
          <w:p w:rsidR="003456E2" w:rsidRDefault="003456E2" w:rsidP="009B07CD">
            <w:pPr>
              <w:pStyle w:val="a6"/>
              <w:jc w:val="center"/>
              <w:rPr>
                <w:rFonts w:ascii="Times New Roman" w:hAnsi="Times New Roman"/>
              </w:rPr>
            </w:pP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jc w:val="center"/>
              <w:rPr>
                <w:rFonts w:ascii="Times New Roman" w:hAnsi="Times New Roman"/>
              </w:rPr>
            </w:pPr>
            <w:r>
              <w:rPr>
                <w:rFonts w:ascii="Times New Roman" w:hAnsi="Times New Roman"/>
              </w:rPr>
              <w:t xml:space="preserve">Исполнительный орган государственной власти Пермского </w:t>
            </w:r>
            <w:proofErr w:type="gramStart"/>
            <w:r>
              <w:rPr>
                <w:rFonts w:ascii="Times New Roman" w:hAnsi="Times New Roman"/>
              </w:rPr>
              <w:t>края</w:t>
            </w:r>
            <w:proofErr w:type="gramEnd"/>
            <w:r>
              <w:rPr>
                <w:rFonts w:ascii="Times New Roman" w:hAnsi="Times New Roman"/>
              </w:rPr>
              <w:t xml:space="preserve"> осуществляющий контроль (надзор)</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jc w:val="center"/>
              <w:rPr>
                <w:rFonts w:ascii="Times New Roman" w:hAnsi="Times New Roman"/>
              </w:rPr>
            </w:pPr>
            <w:r>
              <w:rPr>
                <w:rFonts w:ascii="Times New Roman" w:hAnsi="Times New Roman"/>
              </w:rPr>
              <w:t>Вид контроля</w:t>
            </w: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jc w:val="center"/>
              <w:rPr>
                <w:rFonts w:ascii="Times New Roman" w:hAnsi="Times New Roman"/>
              </w:rPr>
            </w:pPr>
            <w:r>
              <w:rPr>
                <w:rFonts w:ascii="Times New Roman" w:hAnsi="Times New Roman"/>
              </w:rPr>
              <w:t>Предмет контроля (надзора)</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jc w:val="center"/>
              <w:rPr>
                <w:rFonts w:ascii="Times New Roman" w:hAnsi="Times New Roman"/>
              </w:rPr>
            </w:pPr>
            <w:r>
              <w:rPr>
                <w:rFonts w:ascii="Times New Roman" w:hAnsi="Times New Roman"/>
              </w:rPr>
              <w:t>НПА, устанавливающий основания, порядок и требования по проведению проверок ИОГВ, осуществляющий государственный контроль (надзор)</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Министерство социального развития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регионального государственного контроля (надзор) в сфере социального обслуживания</w:t>
            </w:r>
          </w:p>
        </w:tc>
        <w:tc>
          <w:tcPr>
            <w:tcW w:w="4903" w:type="dxa"/>
            <w:tcBorders>
              <w:top w:val="single" w:sz="4" w:space="0" w:color="auto"/>
              <w:left w:val="single" w:sz="4" w:space="0" w:color="auto"/>
              <w:bottom w:val="single" w:sz="4" w:space="0" w:color="auto"/>
              <w:right w:val="single" w:sz="4" w:space="0" w:color="auto"/>
            </w:tcBorders>
          </w:tcPr>
          <w:p w:rsidR="003456E2" w:rsidRDefault="003456E2" w:rsidP="009B07CD">
            <w:pPr>
              <w:pStyle w:val="a6"/>
              <w:rPr>
                <w:rFonts w:ascii="Times New Roman" w:hAnsi="Times New Roman"/>
                <w:sz w:val="24"/>
                <w:szCs w:val="24"/>
              </w:rPr>
            </w:pPr>
            <w:proofErr w:type="gramStart"/>
            <w:r>
              <w:rPr>
                <w:rFonts w:ascii="Times New Roman" w:hAnsi="Times New Roman"/>
                <w:sz w:val="24"/>
                <w:szCs w:val="24"/>
              </w:rPr>
              <w:t xml:space="preserve">Предметом регионального государственного контроля (надзора) является: соблюдение юридическими лицами и индивидуальными предпринимателями в процессе предоставления социального  обслуживания гражданам на территории Пермского края обязательных требований, установленных Федеральным </w:t>
            </w:r>
            <w:hyperlink r:id="rId4" w:history="1">
              <w:r>
                <w:rPr>
                  <w:rStyle w:val="a5"/>
                  <w:rFonts w:ascii="Times New Roman" w:hAnsi="Times New Roman"/>
                  <w:sz w:val="24"/>
                  <w:szCs w:val="24"/>
                </w:rPr>
                <w:t>законом</w:t>
              </w:r>
            </w:hyperlink>
            <w:r>
              <w:rPr>
                <w:rFonts w:ascii="Times New Roman" w:hAnsi="Times New Roman"/>
                <w:sz w:val="24"/>
                <w:szCs w:val="24"/>
              </w:rPr>
              <w:t xml:space="preserve"> от 28 декабря 2013 г. № 442-ФЗ "Об основах социального обслуживания граждан в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w:t>
            </w:r>
            <w:proofErr w:type="gramEnd"/>
            <w:r>
              <w:rPr>
                <w:rFonts w:ascii="Times New Roman" w:hAnsi="Times New Roman"/>
                <w:sz w:val="24"/>
                <w:szCs w:val="24"/>
              </w:rPr>
              <w:t xml:space="preserve"> правовыми актами Пермского края в сфере социального обслуживания.</w:t>
            </w:r>
          </w:p>
          <w:p w:rsidR="003456E2" w:rsidRDefault="003456E2" w:rsidP="009B07CD">
            <w:pPr>
              <w:pStyle w:val="a6"/>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Федеральный закон от 28.12.2013 № 442-ФЗ «Об основах социального обслуживания граждан в Российской Федерации» (статья 33);</w:t>
            </w:r>
          </w:p>
          <w:p w:rsidR="003456E2" w:rsidRDefault="003456E2" w:rsidP="009B07CD">
            <w:pPr>
              <w:pStyle w:val="a6"/>
              <w:rPr>
                <w:rFonts w:ascii="Times New Roman" w:hAnsi="Times New Roman"/>
                <w:sz w:val="24"/>
                <w:szCs w:val="24"/>
              </w:rPr>
            </w:pPr>
            <w:r>
              <w:rPr>
                <w:rFonts w:ascii="Times New Roman" w:hAnsi="Times New Roman"/>
                <w:sz w:val="24"/>
                <w:szCs w:val="24"/>
              </w:rPr>
              <w:t>Указ Губернатора Пермского края от 29.12.2009 № 70 (ред. от 29.09.2014) «Об организации и осуществлении регионального государственного контроля (надзора) на территории Пермского края»;</w:t>
            </w:r>
          </w:p>
          <w:p w:rsidR="003456E2" w:rsidRDefault="003456E2" w:rsidP="009B07CD">
            <w:pPr>
              <w:pStyle w:val="a6"/>
              <w:rPr>
                <w:rFonts w:ascii="Times New Roman" w:hAnsi="Times New Roman"/>
                <w:sz w:val="24"/>
                <w:szCs w:val="24"/>
              </w:rPr>
            </w:pPr>
            <w:r>
              <w:rPr>
                <w:rFonts w:ascii="Times New Roman" w:hAnsi="Times New Roman"/>
                <w:sz w:val="24"/>
                <w:szCs w:val="24"/>
              </w:rPr>
              <w:t>Постановление Правительства Пермского края от 10.11.2014 № 1273-п «Об утверждении Порядка организации осуществления Министерством социального развития Пермского края регионального государственного контроля (надзора) в сфере социального обслуживания на территории Пермского края»;</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Приказ Министерства  социального развития Пермского края от 30.06.2015 №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w:t>
            </w:r>
            <w:r>
              <w:rPr>
                <w:rFonts w:ascii="Times New Roman" w:hAnsi="Times New Roman"/>
                <w:sz w:val="24"/>
                <w:szCs w:val="24"/>
              </w:rPr>
              <w:lastRenderedPageBreak/>
              <w:t>(надзора) в сфере социального обслуживания на  территории Пермского края».</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Государственная ветеринарная инспекция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регионального государственного ветеринарного надзора</w:t>
            </w: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Предметом проверок при осуществлении регионального государственного ветеринарного надзора являются:</w:t>
            </w:r>
          </w:p>
          <w:p w:rsidR="003456E2" w:rsidRDefault="003456E2" w:rsidP="009B07CD">
            <w:pPr>
              <w:pStyle w:val="a6"/>
              <w:rPr>
                <w:rFonts w:ascii="Times New Roman" w:hAnsi="Times New Roman"/>
                <w:sz w:val="24"/>
                <w:szCs w:val="24"/>
              </w:rPr>
            </w:pPr>
            <w:r>
              <w:rPr>
                <w:rFonts w:ascii="Times New Roman" w:hAnsi="Times New Roman"/>
                <w:sz w:val="24"/>
                <w:szCs w:val="24"/>
              </w:rPr>
              <w:t>-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ветеринарного законодательства;</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w:t>
            </w:r>
          </w:p>
          <w:p w:rsidR="003456E2" w:rsidRDefault="003456E2" w:rsidP="009B07CD">
            <w:pPr>
              <w:pStyle w:val="a6"/>
              <w:rPr>
                <w:rFonts w:ascii="Times New Roman" w:hAnsi="Times New Roman"/>
                <w:sz w:val="24"/>
                <w:szCs w:val="24"/>
              </w:rPr>
            </w:pPr>
            <w:r>
              <w:rPr>
                <w:rFonts w:ascii="Times New Roman" w:hAnsi="Times New Roman"/>
                <w:sz w:val="24"/>
                <w:szCs w:val="24"/>
              </w:rPr>
              <w:t>- выполнение предписаний должностных лиц инспекции, уполномоченных на осуществление регионального государственного ветеринарного надзора.</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color w:val="000000"/>
                <w:sz w:val="24"/>
                <w:szCs w:val="24"/>
              </w:rPr>
            </w:pPr>
            <w:r>
              <w:rPr>
                <w:rFonts w:ascii="Times New Roman" w:hAnsi="Times New Roman"/>
                <w:color w:val="000000"/>
                <w:sz w:val="24"/>
                <w:szCs w:val="24"/>
              </w:rPr>
              <w:t>Закон Российской Федерации от 14.05.1993 № 4979-1 «О ветеринарии»;</w:t>
            </w:r>
          </w:p>
          <w:p w:rsidR="003456E2" w:rsidRDefault="003456E2" w:rsidP="009B07CD">
            <w:pPr>
              <w:pStyle w:val="a6"/>
              <w:rPr>
                <w:rFonts w:ascii="Times New Roman" w:hAnsi="Times New Roman"/>
                <w:sz w:val="24"/>
                <w:szCs w:val="24"/>
              </w:rPr>
            </w:pPr>
            <w:r>
              <w:rPr>
                <w:rFonts w:ascii="Times New Roman" w:hAnsi="Times New Roman"/>
                <w:sz w:val="24"/>
                <w:szCs w:val="24"/>
              </w:rPr>
              <w:t>Постановление Правительства Пермского края от 18 марта 2014 г. № 168-п "Об утверждении Положения о региональном государственном ветеринарном надзоре на территории Пермского края";</w:t>
            </w:r>
          </w:p>
          <w:p w:rsidR="003456E2" w:rsidRDefault="003456E2" w:rsidP="009B07CD">
            <w:pPr>
              <w:pStyle w:val="a6"/>
              <w:rPr>
                <w:rFonts w:ascii="Times New Roman" w:hAnsi="Times New Roman"/>
                <w:sz w:val="24"/>
                <w:szCs w:val="24"/>
              </w:rPr>
            </w:pPr>
            <w:r>
              <w:rPr>
                <w:rFonts w:ascii="Times New Roman" w:hAnsi="Times New Roman"/>
                <w:sz w:val="24"/>
                <w:szCs w:val="24"/>
              </w:rPr>
              <w:t>Постановление Правительства Пермского края от 13.03.2008 № 45-п «О Государственной ветеринарной инспекции Пермского края»;</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Приказ Государственной ветеринарной инспекции Пермского края от 12.05.2014 № СЭД-49-01-10-77 «Об утверждении </w:t>
            </w:r>
          </w:p>
          <w:p w:rsidR="003456E2" w:rsidRDefault="003456E2" w:rsidP="009B07CD">
            <w:pPr>
              <w:pStyle w:val="a6"/>
              <w:rPr>
                <w:rFonts w:ascii="Times New Roman" w:hAnsi="Times New Roman"/>
                <w:sz w:val="24"/>
                <w:szCs w:val="24"/>
              </w:rPr>
            </w:pPr>
            <w:r>
              <w:rPr>
                <w:rFonts w:ascii="Times New Roman" w:hAnsi="Times New Roman"/>
                <w:sz w:val="24"/>
                <w:szCs w:val="24"/>
              </w:rPr>
              <w:t>Административного регламента Государственной ветеринарной инспекции Пермского края по исполнению государственной функции по осуществлению регионального государственного ветеринарного надзора»</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Агентство по делам архивов </w:t>
            </w:r>
          </w:p>
          <w:p w:rsidR="003456E2" w:rsidRDefault="003456E2" w:rsidP="009B07CD">
            <w:pPr>
              <w:pStyle w:val="a6"/>
              <w:rPr>
                <w:rFonts w:ascii="Times New Roman" w:hAnsi="Times New Roman"/>
                <w:sz w:val="24"/>
                <w:szCs w:val="24"/>
              </w:rPr>
            </w:pPr>
            <w:r>
              <w:rPr>
                <w:rFonts w:ascii="Times New Roman" w:hAnsi="Times New Roman"/>
                <w:sz w:val="24"/>
                <w:szCs w:val="24"/>
              </w:rPr>
              <w:t>Пермского края</w:t>
            </w:r>
          </w:p>
        </w:tc>
        <w:tc>
          <w:tcPr>
            <w:tcW w:w="2612" w:type="dxa"/>
            <w:tcBorders>
              <w:top w:val="single" w:sz="4" w:space="0" w:color="auto"/>
              <w:left w:val="single" w:sz="4" w:space="0" w:color="auto"/>
              <w:bottom w:val="single" w:sz="4" w:space="0" w:color="auto"/>
              <w:right w:val="single" w:sz="4" w:space="0" w:color="auto"/>
            </w:tcBorders>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проведения плановых и внеплановых проверок установленных правовыми актами в сфере архивного законодательства</w:t>
            </w:r>
          </w:p>
          <w:p w:rsidR="003456E2" w:rsidRDefault="003456E2" w:rsidP="009B07CD">
            <w:pPr>
              <w:pStyle w:val="a6"/>
              <w:rPr>
                <w:rFonts w:ascii="Times New Roman" w:hAnsi="Times New Roman"/>
                <w:sz w:val="24"/>
                <w:szCs w:val="24"/>
              </w:rPr>
            </w:pP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Соблюдение обязательных требований или требований, установленных правовыми актами в сфере архивного законодательства</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Федеральный </w:t>
            </w:r>
            <w:hyperlink r:id="rId5" w:history="1">
              <w:r>
                <w:rPr>
                  <w:rStyle w:val="a5"/>
                  <w:rFonts w:ascii="Times New Roman" w:hAnsi="Times New Roman"/>
                  <w:sz w:val="24"/>
                  <w:szCs w:val="24"/>
                </w:rPr>
                <w:t>закон</w:t>
              </w:r>
            </w:hyperlink>
            <w:r>
              <w:rPr>
                <w:rFonts w:ascii="Times New Roman" w:hAnsi="Times New Roman"/>
                <w:sz w:val="24"/>
                <w:szCs w:val="24"/>
              </w:rPr>
              <w:t xml:space="preserve"> от 22.10.2004 г. </w:t>
            </w:r>
            <w:r>
              <w:rPr>
                <w:rFonts w:ascii="Times New Roman" w:hAnsi="Times New Roman"/>
                <w:sz w:val="24"/>
                <w:szCs w:val="24"/>
              </w:rPr>
              <w:br/>
              <w:t xml:space="preserve">№ 125-ФЗ «Об архивном деле </w:t>
            </w:r>
            <w:r>
              <w:rPr>
                <w:rFonts w:ascii="Times New Roman" w:hAnsi="Times New Roman"/>
                <w:sz w:val="24"/>
                <w:szCs w:val="24"/>
              </w:rPr>
              <w:br/>
              <w:t>в Российской Федерации»;</w:t>
            </w:r>
          </w:p>
          <w:p w:rsidR="003456E2" w:rsidRDefault="003456E2" w:rsidP="009B07CD">
            <w:pPr>
              <w:pStyle w:val="a6"/>
              <w:rPr>
                <w:rFonts w:ascii="Times New Roman" w:hAnsi="Times New Roman"/>
                <w:sz w:val="24"/>
                <w:szCs w:val="24"/>
              </w:rPr>
            </w:pPr>
            <w:hyperlink r:id="rId6" w:history="1">
              <w:r>
                <w:rPr>
                  <w:rStyle w:val="a5"/>
                  <w:rFonts w:ascii="Times New Roman" w:hAnsi="Times New Roman"/>
                  <w:sz w:val="24"/>
                  <w:szCs w:val="24"/>
                </w:rPr>
                <w:t>Правила</w:t>
              </w:r>
            </w:hyperlink>
            <w:r>
              <w:rPr>
                <w:rFonts w:ascii="Times New Roman" w:hAnsi="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от 31 марта 2015 г. № 526</w:t>
            </w:r>
          </w:p>
        </w:tc>
      </w:tr>
      <w:tr w:rsidR="003456E2" w:rsidTr="009B07CD">
        <w:tc>
          <w:tcPr>
            <w:tcW w:w="534" w:type="dxa"/>
            <w:tcBorders>
              <w:top w:val="single" w:sz="4" w:space="0" w:color="auto"/>
              <w:left w:val="single" w:sz="4" w:space="0" w:color="auto"/>
              <w:bottom w:val="single" w:sz="4" w:space="0" w:color="auto"/>
              <w:right w:val="single" w:sz="4" w:space="0" w:color="auto"/>
            </w:tcBorders>
          </w:tcPr>
          <w:p w:rsidR="003456E2" w:rsidRDefault="003456E2" w:rsidP="009B07CD">
            <w:pPr>
              <w:pStyle w:val="a6"/>
              <w:rPr>
                <w:rFonts w:ascii="Times New Roman" w:hAnsi="Times New Roman"/>
                <w:sz w:val="24"/>
                <w:szCs w:val="24"/>
              </w:rPr>
            </w:pPr>
            <w:r>
              <w:rPr>
                <w:rFonts w:ascii="Times New Roman" w:hAnsi="Times New Roman"/>
                <w:sz w:val="24"/>
                <w:szCs w:val="24"/>
              </w:rPr>
              <w:t>4</w:t>
            </w:r>
          </w:p>
          <w:p w:rsidR="003456E2" w:rsidRDefault="003456E2" w:rsidP="009B07CD">
            <w:pPr>
              <w:pStyle w:val="a6"/>
              <w:rPr>
                <w:rFonts w:ascii="Times New Roman" w:hAnsi="Times New Roman"/>
                <w:sz w:val="24"/>
                <w:szCs w:val="24"/>
              </w:rPr>
            </w:pPr>
          </w:p>
          <w:p w:rsidR="003456E2" w:rsidRDefault="003456E2" w:rsidP="009B07CD">
            <w:pPr>
              <w:pStyle w:val="a6"/>
              <w:rPr>
                <w:rFonts w:ascii="Times New Roman" w:hAnsi="Times New Roman"/>
                <w:sz w:val="24"/>
                <w:szCs w:val="24"/>
              </w:rPr>
            </w:pPr>
          </w:p>
          <w:p w:rsidR="003456E2" w:rsidRDefault="003456E2" w:rsidP="009B07CD">
            <w:pPr>
              <w:pStyle w:val="a6"/>
              <w:rPr>
                <w:rFonts w:ascii="Times New Roman" w:hAnsi="Times New Roman"/>
                <w:sz w:val="24"/>
                <w:szCs w:val="24"/>
              </w:rPr>
            </w:pPr>
          </w:p>
          <w:p w:rsidR="003456E2" w:rsidRDefault="003456E2" w:rsidP="009B07CD">
            <w:pPr>
              <w:pStyle w:val="a6"/>
              <w:rPr>
                <w:rFonts w:ascii="Times New Roman" w:hAnsi="Times New Roman"/>
                <w:sz w:val="24"/>
                <w:szCs w:val="24"/>
              </w:rPr>
            </w:pPr>
          </w:p>
          <w:p w:rsidR="003456E2" w:rsidRDefault="003456E2" w:rsidP="009B07CD">
            <w:pPr>
              <w:pStyle w:val="a6"/>
              <w:rPr>
                <w:rFonts w:ascii="Times New Roman" w:hAnsi="Times New Roman"/>
                <w:sz w:val="24"/>
                <w:szCs w:val="24"/>
              </w:rPr>
            </w:pPr>
          </w:p>
          <w:p w:rsidR="003456E2" w:rsidRDefault="003456E2" w:rsidP="009B07CD">
            <w:pPr>
              <w:pStyle w:val="a6"/>
              <w:rPr>
                <w:rFonts w:ascii="Times New Roman" w:hAnsi="Times New Roman"/>
                <w:sz w:val="24"/>
                <w:szCs w:val="24"/>
              </w:rPr>
            </w:pPr>
          </w:p>
          <w:p w:rsidR="003456E2" w:rsidRDefault="003456E2" w:rsidP="009B07CD">
            <w:pPr>
              <w:pStyle w:val="a6"/>
              <w:rPr>
                <w:rFonts w:ascii="Times New Roman" w:hAnsi="Times New Roman"/>
                <w:sz w:val="24"/>
                <w:szCs w:val="24"/>
              </w:rPr>
            </w:pPr>
          </w:p>
          <w:p w:rsidR="003456E2" w:rsidRDefault="003456E2" w:rsidP="009B07CD">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Агентство по занятости населения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Осуществление регионального государственного контроля (надзора) в </w:t>
            </w:r>
            <w:r>
              <w:rPr>
                <w:rFonts w:ascii="Times New Roman" w:hAnsi="Times New Roman"/>
                <w:sz w:val="24"/>
                <w:szCs w:val="24"/>
              </w:rPr>
              <w:lastRenderedPageBreak/>
              <w:t>области содействия занятости населения на территории Пермского края.</w:t>
            </w:r>
          </w:p>
          <w:p w:rsidR="003456E2" w:rsidRDefault="003456E2" w:rsidP="009B07CD">
            <w:pPr>
              <w:pStyle w:val="a6"/>
              <w:rPr>
                <w:rFonts w:ascii="Times New Roman" w:hAnsi="Times New Roman"/>
                <w:sz w:val="24"/>
                <w:szCs w:val="24"/>
              </w:rPr>
            </w:pPr>
            <w:r>
              <w:rPr>
                <w:rFonts w:ascii="Times New Roman" w:hAnsi="Times New Roman"/>
                <w:sz w:val="24"/>
                <w:szCs w:val="24"/>
              </w:rPr>
              <w:t>Контроль и надзор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составление протоколов.</w:t>
            </w: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Соблюдение работодателями требований законодательства о занятости населения РФ</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Ст. 7.1-1, ст. 25 Закон РФ от 19.04.1991 г. № 1032-1 «О занятости населения в Российской Федерации»;</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Указ губернатора Пермского края от </w:t>
            </w:r>
            <w:r>
              <w:rPr>
                <w:rFonts w:ascii="Times New Roman" w:hAnsi="Times New Roman"/>
                <w:sz w:val="24"/>
                <w:szCs w:val="24"/>
              </w:rPr>
              <w:lastRenderedPageBreak/>
              <w:t>01.07.2010 г.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Федеральный государственный стандарт государственной функции надзора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составление протоколов, утвержденный приказом Министерства труда и социальной защиты РФ от 30 апреля 2013 г. N 181н;</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Административный регламент исполнения государственной функции надзора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утвержденный приказом Агентства по занятости населения Пермского края от 11 декабря 2013 г. № СЭД-40-01-07-322.</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Государственная инспекция по надзору </w:t>
            </w:r>
            <w:r>
              <w:rPr>
                <w:rFonts w:ascii="Times New Roman" w:hAnsi="Times New Roman"/>
                <w:sz w:val="24"/>
                <w:szCs w:val="24"/>
              </w:rPr>
              <w:br/>
              <w:t>и контролю в сфере образования Пермского края</w:t>
            </w:r>
          </w:p>
        </w:tc>
        <w:tc>
          <w:tcPr>
            <w:tcW w:w="2612" w:type="dxa"/>
            <w:tcBorders>
              <w:top w:val="single" w:sz="4" w:space="0" w:color="auto"/>
              <w:left w:val="single" w:sz="4" w:space="0" w:color="auto"/>
              <w:bottom w:val="single" w:sz="4" w:space="0" w:color="auto"/>
              <w:right w:val="single" w:sz="4" w:space="0" w:color="auto"/>
            </w:tcBorders>
            <w:vAlign w:val="center"/>
            <w:hideMark/>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полномочий  Российской Федерации в сфере образования, переданные для осуществления органам государственной власти субъектов Российской Федерации</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Осуществление регионального </w:t>
            </w:r>
            <w:r>
              <w:rPr>
                <w:rFonts w:ascii="Times New Roman" w:hAnsi="Times New Roman"/>
                <w:sz w:val="24"/>
                <w:szCs w:val="24"/>
              </w:rPr>
              <w:lastRenderedPageBreak/>
              <w:t xml:space="preserve">государственного контроля (надзора) и муниципального контроля в сфере образования, в соответствии со статьей 7 Федерального закона Российской Федерации от 29.12.2012 № 273-ФЗ «Об образовании в Российской Федерации» </w:t>
            </w:r>
            <w:proofErr w:type="spellStart"/>
            <w:r>
              <w:rPr>
                <w:rFonts w:ascii="Times New Roman" w:hAnsi="Times New Roman"/>
                <w:sz w:val="24"/>
                <w:szCs w:val="24"/>
              </w:rPr>
              <w:t>инспекцияпо</w:t>
            </w:r>
            <w:proofErr w:type="spellEnd"/>
            <w:r>
              <w:rPr>
                <w:rFonts w:ascii="Times New Roman" w:hAnsi="Times New Roman"/>
                <w:sz w:val="24"/>
                <w:szCs w:val="24"/>
              </w:rPr>
              <w:t xml:space="preserve"> надзору и контролю в сфере образования Пермского края</w:t>
            </w: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 xml:space="preserve">Инспекция осуществляет полномочия Российской Федерации в сфере образования, переданные для осуществления органам государственной власти субъектов Российской Федерации, к которым относятся: </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history="1">
              <w:r>
                <w:rPr>
                  <w:rStyle w:val="a5"/>
                  <w:rFonts w:ascii="Times New Roman" w:hAnsi="Times New Roman"/>
                  <w:sz w:val="24"/>
                  <w:szCs w:val="24"/>
                </w:rPr>
                <w:t>пункте 7 части 1 статьи 6</w:t>
              </w:r>
            </w:hyperlink>
            <w:r>
              <w:rPr>
                <w:rFonts w:ascii="Times New Roman" w:hAnsi="Times New Roman"/>
                <w:sz w:val="24"/>
                <w:szCs w:val="24"/>
              </w:rPr>
              <w:t xml:space="preserve"> вышеназванного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history="1">
              <w:r>
                <w:rPr>
                  <w:rStyle w:val="a5"/>
                  <w:rFonts w:ascii="Times New Roman" w:hAnsi="Times New Roman"/>
                  <w:sz w:val="24"/>
                  <w:szCs w:val="24"/>
                </w:rPr>
                <w:t>пункте 7 части 1 статьи 6</w:t>
              </w:r>
            </w:hyperlink>
            <w:r>
              <w:rPr>
                <w:rFonts w:ascii="Times New Roman" w:hAnsi="Times New Roman"/>
                <w:sz w:val="24"/>
                <w:szCs w:val="24"/>
              </w:rPr>
              <w:t xml:space="preserve"> вышеназванного Федерального закона);</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history="1">
              <w:r>
                <w:rPr>
                  <w:rStyle w:val="a5"/>
                  <w:rFonts w:ascii="Times New Roman" w:hAnsi="Times New Roman"/>
                  <w:sz w:val="24"/>
                  <w:szCs w:val="24"/>
                </w:rPr>
                <w:t>пункте 7 части 1 статьи 6</w:t>
              </w:r>
            </w:hyperlink>
            <w:r>
              <w:rPr>
                <w:rFonts w:ascii="Times New Roman" w:hAnsi="Times New Roman"/>
                <w:sz w:val="24"/>
                <w:szCs w:val="24"/>
              </w:rPr>
              <w:t xml:space="preserve"> вышеназванного Федерального закона);</w:t>
            </w:r>
          </w:p>
          <w:p w:rsidR="003456E2" w:rsidRDefault="003456E2" w:rsidP="009B07CD">
            <w:pPr>
              <w:pStyle w:val="a6"/>
              <w:rPr>
                <w:rFonts w:ascii="Times New Roman" w:hAnsi="Times New Roman"/>
                <w:sz w:val="24"/>
                <w:szCs w:val="24"/>
              </w:rPr>
            </w:pPr>
            <w:r>
              <w:rPr>
                <w:rFonts w:ascii="Times New Roman" w:hAnsi="Times New Roman"/>
                <w:sz w:val="24"/>
                <w:szCs w:val="24"/>
              </w:rPr>
              <w:t>4) подтверждение документов об образовании и (или) о квалификации.</w:t>
            </w:r>
          </w:p>
        </w:tc>
        <w:tc>
          <w:tcPr>
            <w:tcW w:w="4678" w:type="dxa"/>
            <w:tcBorders>
              <w:top w:val="single" w:sz="4" w:space="0" w:color="auto"/>
              <w:left w:val="single" w:sz="4" w:space="0" w:color="auto"/>
              <w:bottom w:val="single" w:sz="4" w:space="0" w:color="auto"/>
              <w:right w:val="single" w:sz="4" w:space="0" w:color="auto"/>
            </w:tcBorders>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Статьей 8 Закона 273-ФЗ определены полномочия субъектов Российской Федерации в сфере образования, осуществление регионального государственного контроля (надзора) и муниципального контроля в сфере образования указанной статьей не предусмотрено, соответственно не отнесено  к полномочиям Инспекции.</w:t>
            </w:r>
          </w:p>
          <w:p w:rsidR="003456E2" w:rsidRDefault="003456E2" w:rsidP="009B07CD">
            <w:pPr>
              <w:pStyle w:val="a6"/>
              <w:rPr>
                <w:rFonts w:ascii="Times New Roman" w:hAnsi="Times New Roman"/>
                <w:sz w:val="24"/>
                <w:szCs w:val="24"/>
              </w:rPr>
            </w:pP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Инспекция государственного технического надзора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государственного регионального надзора за техническим состоянием самоходных машин и других видов техники на территории Пермского края</w:t>
            </w:r>
          </w:p>
        </w:tc>
        <w:tc>
          <w:tcPr>
            <w:tcW w:w="4903" w:type="dxa"/>
            <w:tcBorders>
              <w:top w:val="single" w:sz="4" w:space="0" w:color="auto"/>
              <w:left w:val="single" w:sz="4" w:space="0" w:color="auto"/>
              <w:bottom w:val="single" w:sz="4" w:space="0" w:color="auto"/>
              <w:right w:val="single" w:sz="4" w:space="0" w:color="auto"/>
            </w:tcBorders>
          </w:tcPr>
          <w:p w:rsidR="003456E2" w:rsidRDefault="003456E2" w:rsidP="009B07CD">
            <w:pPr>
              <w:pStyle w:val="a6"/>
              <w:rPr>
                <w:rFonts w:ascii="Times New Roman" w:hAnsi="Times New Roman"/>
                <w:sz w:val="24"/>
                <w:szCs w:val="24"/>
              </w:rPr>
            </w:pPr>
            <w:r>
              <w:rPr>
                <w:rFonts w:ascii="Times New Roman" w:hAnsi="Times New Roman"/>
                <w:sz w:val="24"/>
                <w:szCs w:val="24"/>
              </w:rPr>
              <w:t>Предметом регионального государственного технического надзора является проверка соблюдения и исполнения юридическими лицами и индивидуальными предпринимателями законодательства в области государственного надзора за техническим состоянием самоходных машин и других видов техники.</w:t>
            </w:r>
          </w:p>
          <w:p w:rsidR="003456E2" w:rsidRDefault="003456E2" w:rsidP="009B07CD">
            <w:pPr>
              <w:pStyle w:val="a6"/>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proofErr w:type="gramStart"/>
            <w:r>
              <w:rPr>
                <w:rFonts w:ascii="Times New Roman" w:hAnsi="Times New Roman"/>
                <w:sz w:val="24"/>
                <w:szCs w:val="24"/>
              </w:rPr>
              <w:t>Административный регламент Инспекции государственного технического надзора Пермского края по исполнению государственной функции по региональному государственному надзору за техническим состоянием самоходных машин и других видов техники на территории Пермского края, утвержденный приказом Инспекции государственного технического надзора Пермского края от 09.06. 2014 г. № СЭД-28-02-06-58 (в редакции приказа от 28.07.2014 № СЭД-28-02-06-73, от 20.04.2015 № СЭД-28-02-06-46).</w:t>
            </w:r>
            <w:proofErr w:type="gramEnd"/>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Министерство </w:t>
            </w:r>
            <w:r>
              <w:rPr>
                <w:rFonts w:ascii="Times New Roman" w:hAnsi="Times New Roman"/>
                <w:sz w:val="24"/>
                <w:szCs w:val="24"/>
              </w:rPr>
              <w:lastRenderedPageBreak/>
              <w:t>природных ресурсов, лесного хозяйства и экологии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 xml:space="preserve">Осуществление </w:t>
            </w:r>
            <w:r>
              <w:rPr>
                <w:rFonts w:ascii="Times New Roman" w:hAnsi="Times New Roman"/>
                <w:sz w:val="24"/>
                <w:szCs w:val="24"/>
              </w:rPr>
              <w:lastRenderedPageBreak/>
              <w:t>федерального государственного лесного надзора (лесная охрана) и федерального государственного пожарного надзора в лесах</w:t>
            </w: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 xml:space="preserve">Соблюдение совокупности предъявляемых </w:t>
            </w:r>
            <w:r>
              <w:rPr>
                <w:rFonts w:ascii="Times New Roman" w:hAnsi="Times New Roman"/>
                <w:sz w:val="24"/>
                <w:szCs w:val="24"/>
              </w:rPr>
              <w:lastRenderedPageBreak/>
              <w:t>обязательных требований или требований, установленных муниципальными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 xml:space="preserve">Положение об осуществлении </w:t>
            </w:r>
            <w:r>
              <w:rPr>
                <w:rFonts w:ascii="Times New Roman" w:hAnsi="Times New Roman"/>
                <w:sz w:val="24"/>
                <w:szCs w:val="24"/>
              </w:rPr>
              <w:lastRenderedPageBreak/>
              <w:t>федерального государственного лесного надзора (лесной охраны), утвержденное Постановлением Правительства РФ от 22 июня 2007 г. № 394; Положение о федеральном государственном пожарном надзоре в лесах, утвержденное постановлением Правительства РФ от 05 июня 2013 г. № 476; ст. ст. 83, 96, 97 Лесного кодекса РФ от 4 декабря 2006 г. № 200-ФЗ, Положение о Министерстве природных ресурсов, лесного хозяйства и экологии Пермского края, утвержденное Постановлением Правительства Пермского края от 3 сентября 2012 г. № 756-п;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7.1</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Министерство природных ресурсов, лесного хозяйства и экологии Пермского края</w:t>
            </w:r>
          </w:p>
        </w:tc>
        <w:tc>
          <w:tcPr>
            <w:tcW w:w="2612" w:type="dxa"/>
            <w:tcBorders>
              <w:top w:val="single" w:sz="4" w:space="0" w:color="auto"/>
              <w:left w:val="single" w:sz="4" w:space="0" w:color="auto"/>
              <w:bottom w:val="single" w:sz="4" w:space="0" w:color="auto"/>
              <w:right w:val="single" w:sz="4" w:space="0" w:color="auto"/>
            </w:tcBorders>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государственного надзора в области охраны и использования особо охраняемых природных территорий регионального значения</w:t>
            </w:r>
          </w:p>
          <w:p w:rsidR="003456E2" w:rsidRDefault="003456E2" w:rsidP="009B07CD">
            <w:pPr>
              <w:pStyle w:val="a6"/>
              <w:rPr>
                <w:rFonts w:ascii="Times New Roman" w:hAnsi="Times New Roman"/>
                <w:sz w:val="24"/>
                <w:szCs w:val="24"/>
              </w:rPr>
            </w:pP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Соблюдение совокупности предъявляемых обязательных требований, установленных законодательством в сфере охраны окружающей среды на особо охраняемых природных территориях регионального значения.</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proofErr w:type="gramStart"/>
            <w:r>
              <w:rPr>
                <w:rFonts w:ascii="Times New Roman" w:hAnsi="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14 марта 1995 г. № 33-ФЗ «Об особо охраняемых природных территориях»; Положение о Министерстве природных ресурсов, лесного хозяйства и экологии Пермского края, утвержденное постановлением Правительства Пермского края от 3 сентября 2012 г. № 756-п;</w:t>
            </w:r>
            <w:proofErr w:type="gramEnd"/>
            <w:r>
              <w:rPr>
                <w:rFonts w:ascii="Times New Roman" w:hAnsi="Times New Roman"/>
                <w:sz w:val="24"/>
                <w:szCs w:val="24"/>
              </w:rPr>
              <w:t xml:space="preserve"> постановление Правительства Пермского края от 14 ноября 2012 г. № 1297-п «Об утверждении порядка организации и осуществление государственного надзора в области </w:t>
            </w:r>
            <w:r>
              <w:rPr>
                <w:rFonts w:ascii="Times New Roman" w:hAnsi="Times New Roman"/>
                <w:sz w:val="24"/>
                <w:szCs w:val="24"/>
              </w:rPr>
              <w:lastRenderedPageBreak/>
              <w:t>охраны и использования особо охраняемых природных территорий регионального значения», постановление Правительства Пермского края от 28 марта 2008 г. № 64-п «Об особо охраняемых территориях регионального значения, за исключением биологических охотничьих заказников».</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7.2</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Министерство природных ресурсов, лесного хозяйства и экологии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федерального государственного надзора в области охраны и использования объектов животного мира и среды их обитания</w:t>
            </w: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Проверка соблюдения юридическими лицами, индивидуальными предпринимателями и гражданами требований законодательства в области охраны и использования объектов животного мира и среды их обитания.</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Федеральный закон от 24.04.1995 № 52-ФЗ «О животном мире»,</w:t>
            </w:r>
          </w:p>
          <w:p w:rsidR="003456E2" w:rsidRDefault="003456E2" w:rsidP="009B07CD">
            <w:pPr>
              <w:pStyle w:val="a6"/>
              <w:rPr>
                <w:rFonts w:ascii="Times New Roman" w:hAnsi="Times New Roman"/>
                <w:sz w:val="24"/>
                <w:szCs w:val="24"/>
              </w:rPr>
            </w:pPr>
            <w:proofErr w:type="gramStart"/>
            <w:r>
              <w:rPr>
                <w:rFonts w:ascii="Times New Roman" w:hAnsi="Times New Roman"/>
                <w:sz w:val="24"/>
                <w:szCs w:val="24"/>
              </w:rPr>
              <w:t>Положение о федеральном государственном надзоре в области охраны, воспроизводства и использования объектов животного мира и среды их обитания (утвержден Постановлением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w:t>
            </w:r>
            <w:proofErr w:type="gramEnd"/>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7.3</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Министерство природных ресурсов, лесного хозяйства и экологии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федерального государственного охотничьего надзора</w:t>
            </w: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proofErr w:type="gramStart"/>
            <w:r>
              <w:rPr>
                <w:rFonts w:ascii="Times New Roman" w:hAnsi="Times New Roman"/>
                <w:sz w:val="24"/>
                <w:szCs w:val="24"/>
              </w:rPr>
              <w:t>Проверка соблюдения юридическими лицами, индивидуальными предпринимателями и гражданами обязательных требований законодательства Российской Федерации в области охоты и сохранения охотничьих ресурсов, в том числе правил охоты, лимитов добычи охотничьих ресурсов и квоты их добычи, нормативов и норм в области охоты и сохранения охотничьих ресурсов, за использованием капканов и других устройств, используемых при осуществлении охоты, за оборотом продукции охоты, а также проведения</w:t>
            </w:r>
            <w:proofErr w:type="gramEnd"/>
            <w:r>
              <w:rPr>
                <w:rFonts w:ascii="Times New Roman" w:hAnsi="Times New Roman"/>
                <w:sz w:val="24"/>
                <w:szCs w:val="24"/>
              </w:rPr>
              <w:t xml:space="preserve"> биотехнических и иных мероприятий по сохранению охотничьих ресурсов и среды их обитания.</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Постановление Правительства РФ от 25.01.2013 № 29 «О федеральном государственном охотничьем надзоре» </w:t>
            </w:r>
          </w:p>
          <w:p w:rsidR="003456E2" w:rsidRDefault="003456E2" w:rsidP="009B07CD">
            <w:pPr>
              <w:pStyle w:val="a6"/>
              <w:rPr>
                <w:rFonts w:ascii="Times New Roman" w:hAnsi="Times New Roman"/>
                <w:sz w:val="24"/>
                <w:szCs w:val="24"/>
              </w:rPr>
            </w:pPr>
            <w:r>
              <w:rPr>
                <w:rFonts w:ascii="Times New Roman" w:eastAsia="Times New Roman" w:hAnsi="Times New Roman"/>
                <w:sz w:val="24"/>
                <w:szCs w:val="24"/>
                <w:lang w:eastAsia="ru-RU"/>
              </w:rPr>
              <w:t>Приказ Минприроды России от 27.06.2012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7.4</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Министерство природных ресурсов, лесного хозяйства и экологии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tc>
        <w:tc>
          <w:tcPr>
            <w:tcW w:w="4903" w:type="dxa"/>
            <w:tcBorders>
              <w:top w:val="single" w:sz="4" w:space="0" w:color="auto"/>
              <w:left w:val="single" w:sz="4" w:space="0" w:color="auto"/>
              <w:bottom w:val="single" w:sz="4" w:space="0" w:color="auto"/>
              <w:right w:val="single" w:sz="4" w:space="0" w:color="auto"/>
            </w:tcBorders>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Соблюдение пользователями недр требований законов и иных нормативных правовых актов Российской Федерации и Пермского края по регулированию отношений </w:t>
            </w:r>
            <w:proofErr w:type="spellStart"/>
            <w:r>
              <w:rPr>
                <w:rFonts w:ascii="Times New Roman" w:hAnsi="Times New Roman"/>
                <w:sz w:val="24"/>
                <w:szCs w:val="24"/>
              </w:rPr>
              <w:t>недропользования</w:t>
            </w:r>
            <w:proofErr w:type="spellEnd"/>
            <w:r>
              <w:rPr>
                <w:rFonts w:ascii="Times New Roman" w:hAnsi="Times New Roman"/>
                <w:sz w:val="24"/>
                <w:szCs w:val="24"/>
              </w:rPr>
              <w:t xml:space="preserve"> и выполнения условий лицензий (разрешений) при ведении работ по геологическому изучению, разведке и добыче общераспространенных полезных ископаемых.</w:t>
            </w:r>
          </w:p>
          <w:p w:rsidR="003456E2" w:rsidRDefault="003456E2" w:rsidP="009B07CD">
            <w:pPr>
              <w:pStyle w:val="a6"/>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Порядок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 утвержденный Постановлением Правительства Пермского края от 26 ноября 2012 г. № 1334-п.</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Министерство промышленности, предпринимательства и торговли Пермского края</w:t>
            </w:r>
          </w:p>
        </w:tc>
        <w:tc>
          <w:tcPr>
            <w:tcW w:w="2612"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Осуществление государственной функции по лицензионному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деятельностью по розничной продаже алкогольной продукции </w:t>
            </w: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Лицензионный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по розничной продаже алкогольной продукции осуществляется посредством проведения документарных и выездных проверок соискателей лицензии на осуществление деятельности по розничной продаже алкогольной продукции и лицензиатов. </w:t>
            </w:r>
          </w:p>
          <w:p w:rsidR="003456E2" w:rsidRDefault="003456E2" w:rsidP="009B07CD">
            <w:pPr>
              <w:pStyle w:val="a6"/>
              <w:rPr>
                <w:rFonts w:ascii="Times New Roman" w:hAnsi="Times New Roman"/>
                <w:sz w:val="24"/>
                <w:szCs w:val="24"/>
              </w:rPr>
            </w:pPr>
            <w:proofErr w:type="gramStart"/>
            <w:r>
              <w:rPr>
                <w:rFonts w:ascii="Times New Roman" w:hAnsi="Times New Roman"/>
                <w:sz w:val="24"/>
                <w:szCs w:val="24"/>
              </w:rPr>
              <w:t>Порядок осуществления лицензионного контроля за деятельностью по розничной продаже алкогольной продукции в отношении соискателя лицензии на осуществление деятельности по розничной продаже алкогольной продукции и лицензиата, представившего заявление о переоформлении или продлении срока действия лицензии на осуществление деятельности по розничной продаже алкогольной продукции, регулируется Административным регламентом Министерства промышленности, предпринимательства и торговли Пермского края по предоставлению государственной услуги по лицензированию деятельности по</w:t>
            </w:r>
            <w:proofErr w:type="gramEnd"/>
            <w:r>
              <w:rPr>
                <w:rFonts w:ascii="Times New Roman" w:hAnsi="Times New Roman"/>
                <w:sz w:val="24"/>
                <w:szCs w:val="24"/>
              </w:rPr>
              <w:t xml:space="preserve"> розничной продаже алкогольной продукции. </w:t>
            </w:r>
            <w:r>
              <w:rPr>
                <w:rFonts w:ascii="Times New Roman" w:hAnsi="Times New Roman"/>
                <w:sz w:val="24"/>
                <w:szCs w:val="24"/>
              </w:rPr>
              <w:lastRenderedPageBreak/>
              <w:t xml:space="preserve">Предметом документарных и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деятельности по розничной продаже алкогольной продукции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w:t>
            </w:r>
          </w:p>
          <w:p w:rsidR="003456E2" w:rsidRDefault="003456E2" w:rsidP="009B07CD">
            <w:pPr>
              <w:pStyle w:val="a6"/>
              <w:rPr>
                <w:rFonts w:ascii="Times New Roman" w:hAnsi="Times New Roman"/>
                <w:sz w:val="24"/>
                <w:szCs w:val="24"/>
              </w:rPr>
            </w:pPr>
            <w:r>
              <w:rPr>
                <w:rFonts w:ascii="Times New Roman" w:hAnsi="Times New Roman"/>
                <w:sz w:val="24"/>
                <w:szCs w:val="24"/>
              </w:rPr>
              <w:t>Предметом плановой проверки является соблюдение лицензиатом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w:t>
            </w:r>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 xml:space="preserve">Приказ Министерства промышленности, предпринимательства и торговли Пермского края от 1 ноября 2013 г. </w:t>
            </w:r>
            <w:r>
              <w:rPr>
                <w:rFonts w:ascii="Times New Roman" w:hAnsi="Times New Roman"/>
                <w:sz w:val="24"/>
                <w:szCs w:val="24"/>
                <w:lang w:val="en-US"/>
              </w:rPr>
              <w:t>N</w:t>
            </w:r>
            <w:r>
              <w:rPr>
                <w:rFonts w:ascii="Times New Roman" w:hAnsi="Times New Roman"/>
                <w:sz w:val="24"/>
                <w:szCs w:val="24"/>
              </w:rPr>
              <w:t xml:space="preserve"> СЭД-03-01-03-314</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Министерства промышленности, предпринимательства и торговли Пермского края по исполнению государственной функции по лицензионному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деятельностью по розничной продаже алкогольной продукции»</w:t>
            </w:r>
          </w:p>
        </w:tc>
      </w:tr>
      <w:tr w:rsidR="003456E2" w:rsidTr="009B07CD">
        <w:tc>
          <w:tcPr>
            <w:tcW w:w="534"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8.1</w:t>
            </w:r>
          </w:p>
        </w:tc>
        <w:tc>
          <w:tcPr>
            <w:tcW w:w="269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Министерство промышленности, предпринимательства и торговли Пермского края</w:t>
            </w:r>
          </w:p>
        </w:tc>
        <w:tc>
          <w:tcPr>
            <w:tcW w:w="2612" w:type="dxa"/>
            <w:tcBorders>
              <w:top w:val="single" w:sz="4" w:space="0" w:color="auto"/>
              <w:left w:val="single" w:sz="4" w:space="0" w:color="auto"/>
              <w:bottom w:val="single" w:sz="4" w:space="0" w:color="auto"/>
              <w:right w:val="single" w:sz="4" w:space="0" w:color="auto"/>
            </w:tcBorders>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Осуществление государственной функции по лицензионному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деятельностью по заготовке, хранению, переработке и реализации лома черных металлов, цветных металлов.</w:t>
            </w:r>
          </w:p>
          <w:p w:rsidR="003456E2" w:rsidRDefault="003456E2" w:rsidP="009B07CD">
            <w:pPr>
              <w:pStyle w:val="a6"/>
              <w:rPr>
                <w:rFonts w:ascii="Times New Roman" w:hAnsi="Times New Roman"/>
                <w:sz w:val="24"/>
                <w:szCs w:val="24"/>
              </w:rPr>
            </w:pPr>
          </w:p>
        </w:tc>
        <w:tc>
          <w:tcPr>
            <w:tcW w:w="4903"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t xml:space="preserve">Лицензионный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по заготовке, хранению, переработке и реализации лома черных металлов, цветных металлов осуществляется посредством проведения документарных и выездных проверок соискателей лицензии на осуществление деятельности по заготовке, хранению, переработке и реализации лома черных металлов, цветных металлов и лицензиатов. </w:t>
            </w:r>
          </w:p>
          <w:p w:rsidR="003456E2" w:rsidRDefault="003456E2" w:rsidP="009B07CD">
            <w:pPr>
              <w:pStyle w:val="a6"/>
              <w:rPr>
                <w:rFonts w:ascii="Times New Roman" w:hAnsi="Times New Roman"/>
                <w:sz w:val="24"/>
                <w:szCs w:val="24"/>
              </w:rPr>
            </w:pPr>
            <w:proofErr w:type="gramStart"/>
            <w:r>
              <w:rPr>
                <w:rFonts w:ascii="Times New Roman" w:hAnsi="Times New Roman"/>
                <w:sz w:val="24"/>
                <w:szCs w:val="24"/>
              </w:rPr>
              <w:t xml:space="preserve">Порядок осуществления лицензионного контроля за деятельностью по заготовке, хранению, переработке и реализации лома черных металлов, цветных металлов, за </w:t>
            </w:r>
            <w:r>
              <w:rPr>
                <w:rFonts w:ascii="Times New Roman" w:hAnsi="Times New Roman"/>
                <w:sz w:val="24"/>
                <w:szCs w:val="24"/>
              </w:rPr>
              <w:lastRenderedPageBreak/>
              <w:t>исключением случаев проведения лицензионного контроля при предоставлении лицензиатом заявления о предоставлении (переоформлении) лицензии на осуществление деятельности по заготовке, хранению, переработке и реализации лома черных металлов, цветных металлов регулируется Административным регламентом Министерства промышленности, предпринимательства и торговли Пермского края по исполнению государственной функции по</w:t>
            </w:r>
            <w:proofErr w:type="gramEnd"/>
            <w:r>
              <w:rPr>
                <w:rFonts w:ascii="Times New Roman" w:hAnsi="Times New Roman"/>
                <w:sz w:val="24"/>
                <w:szCs w:val="24"/>
              </w:rPr>
              <w:t xml:space="preserve"> лицензионному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деятельностью по заготовке, хранению, переработке и реализации лома черных металлов, цветных металлов (далее - Регламент).</w:t>
            </w:r>
          </w:p>
          <w:p w:rsidR="003456E2" w:rsidRDefault="003456E2" w:rsidP="009B07CD">
            <w:pPr>
              <w:pStyle w:val="a6"/>
              <w:rPr>
                <w:rFonts w:ascii="Times New Roman" w:hAnsi="Times New Roman"/>
                <w:sz w:val="24"/>
                <w:szCs w:val="24"/>
              </w:rPr>
            </w:pPr>
            <w:r>
              <w:rPr>
                <w:rFonts w:ascii="Times New Roman" w:hAnsi="Times New Roman"/>
                <w:sz w:val="24"/>
                <w:szCs w:val="24"/>
              </w:rPr>
              <w:t>Порядок проведения проверок полноты и достоверности сведений, содержащихся в заявлении о предоставлении (переоформлении) лицензии и прилагаемых к нему документах, в том числе проверки соответствия соискателя лицензии и лицензиата, представившего заявление о предоставлении (переоформлении) лицензии, лицензионным требованиям, осуществляется в соответствии с Регламентом.</w:t>
            </w:r>
          </w:p>
          <w:p w:rsidR="003456E2" w:rsidRDefault="003456E2" w:rsidP="009B07CD">
            <w:pPr>
              <w:pStyle w:val="a6"/>
              <w:rPr>
                <w:rFonts w:ascii="Times New Roman" w:hAnsi="Times New Roman"/>
                <w:sz w:val="24"/>
                <w:szCs w:val="24"/>
              </w:rPr>
            </w:pPr>
            <w:r>
              <w:rPr>
                <w:rFonts w:ascii="Times New Roman" w:hAnsi="Times New Roman"/>
                <w:sz w:val="24"/>
                <w:szCs w:val="24"/>
              </w:rPr>
              <w:t xml:space="preserve">В отношении лицензиата Министерством проводятся плановые документарные и выездные проверки. </w:t>
            </w:r>
            <w:proofErr w:type="gramStart"/>
            <w:r>
              <w:rPr>
                <w:rFonts w:ascii="Times New Roman" w:hAnsi="Times New Roman"/>
                <w:sz w:val="24"/>
                <w:szCs w:val="24"/>
              </w:rPr>
              <w:t xml:space="preserve">Предметом указанных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w:t>
            </w:r>
            <w:r>
              <w:rPr>
                <w:rFonts w:ascii="Times New Roman" w:hAnsi="Times New Roman"/>
                <w:sz w:val="24"/>
                <w:szCs w:val="24"/>
              </w:rPr>
              <w:lastRenderedPageBreak/>
              <w:t>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456E2" w:rsidRDefault="003456E2" w:rsidP="009B07CD">
            <w:pPr>
              <w:pStyle w:val="a6"/>
              <w:rPr>
                <w:rFonts w:ascii="Times New Roman" w:hAnsi="Times New Roman"/>
                <w:sz w:val="24"/>
                <w:szCs w:val="24"/>
              </w:rPr>
            </w:pPr>
            <w:r>
              <w:rPr>
                <w:rFonts w:ascii="Times New Roman" w:hAnsi="Times New Roman"/>
                <w:sz w:val="24"/>
                <w:szCs w:val="24"/>
              </w:rPr>
              <w:lastRenderedPageBreak/>
              <w:t>Приказ Министерства промышленности, предпринимательства и торговли Пермского края от 14.11.2013 N СЭД-03-01-03-322</w:t>
            </w:r>
            <w:r>
              <w:rPr>
                <w:rFonts w:ascii="Times New Roman" w:hAnsi="Times New Roman"/>
                <w:sz w:val="24"/>
                <w:szCs w:val="24"/>
              </w:rPr>
              <w:br/>
              <w:t>(ред. от 30.04.2015)</w:t>
            </w:r>
            <w:r>
              <w:rPr>
                <w:rFonts w:ascii="Times New Roman" w:hAnsi="Times New Roman"/>
                <w:sz w:val="24"/>
                <w:szCs w:val="24"/>
              </w:rPr>
              <w:br/>
              <w:t xml:space="preserve">"Об утверждении Административного регламента Министерства промышленности, предпринимательства и торговли Пермского края по исполнению государственной функции по лицензионному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деятельностью по заготовке, хранению, переработке и реализации лома черных металлов, цветных металлов"</w:t>
            </w:r>
          </w:p>
        </w:tc>
      </w:tr>
    </w:tbl>
    <w:p w:rsidR="003456E2" w:rsidRDefault="003456E2" w:rsidP="003456E2">
      <w:pPr>
        <w:pStyle w:val="a3"/>
        <w:jc w:val="center"/>
      </w:pPr>
    </w:p>
    <w:p w:rsidR="006A52AB" w:rsidRPr="003456E2" w:rsidRDefault="006A52AB">
      <w:pPr>
        <w:rPr>
          <w:lang/>
        </w:rPr>
      </w:pPr>
    </w:p>
    <w:sectPr w:rsidR="006A52AB" w:rsidRPr="003456E2" w:rsidSect="00E94688">
      <w:pgSz w:w="16838" w:h="11906" w:orient="landscape" w:code="9"/>
      <w:pgMar w:top="709" w:right="1134" w:bottom="851" w:left="1134" w:header="567" w:footer="567"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6E2"/>
    <w:rsid w:val="003456E2"/>
    <w:rsid w:val="00557C70"/>
    <w:rsid w:val="006A52AB"/>
    <w:rsid w:val="00D35AFC"/>
    <w:rsid w:val="00DE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56E2"/>
    <w:pPr>
      <w:spacing w:line="360" w:lineRule="exact"/>
      <w:ind w:firstLine="709"/>
      <w:jc w:val="both"/>
    </w:pPr>
    <w:rPr>
      <w:sz w:val="28"/>
      <w:lang/>
    </w:rPr>
  </w:style>
  <w:style w:type="character" w:customStyle="1" w:styleId="a4">
    <w:name w:val="Основной текст Знак"/>
    <w:basedOn w:val="a0"/>
    <w:link w:val="a3"/>
    <w:rsid w:val="003456E2"/>
    <w:rPr>
      <w:rFonts w:ascii="Times New Roman" w:eastAsia="Times New Roman" w:hAnsi="Times New Roman" w:cs="Times New Roman"/>
      <w:sz w:val="28"/>
      <w:szCs w:val="24"/>
      <w:lang/>
    </w:rPr>
  </w:style>
  <w:style w:type="character" w:styleId="a5">
    <w:name w:val="Hyperlink"/>
    <w:unhideWhenUsed/>
    <w:rsid w:val="003456E2"/>
    <w:rPr>
      <w:color w:val="0000FF"/>
      <w:u w:val="single"/>
    </w:rPr>
  </w:style>
  <w:style w:type="paragraph" w:styleId="a6">
    <w:name w:val="No Spacing"/>
    <w:uiPriority w:val="1"/>
    <w:qFormat/>
    <w:rsid w:val="003456E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59FFA846BC3772B6A99881288702EB459209B8CA596FC58988ED93D834BF2417525FF2CB07CB4O5i3K" TargetMode="External"/><Relationship Id="rId3" Type="http://schemas.openxmlformats.org/officeDocument/2006/relationships/webSettings" Target="webSettings.xml"/><Relationship Id="rId7" Type="http://schemas.openxmlformats.org/officeDocument/2006/relationships/hyperlink" Target="consultantplus://offline/ref=3E659FFA846BC3772B6A99881288702EB459209B8CA596FC58988ED93D834BF2417525FF2CB07CB4O5i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6889A4F11E97DBA4C04C6F1C5EB7B9ADD4BBBC3CC02178D7946E6FCB0308798FE23269CFD0lDpFM" TargetMode="External"/><Relationship Id="rId11" Type="http://schemas.openxmlformats.org/officeDocument/2006/relationships/theme" Target="theme/theme1.xml"/><Relationship Id="rId5" Type="http://schemas.openxmlformats.org/officeDocument/2006/relationships/hyperlink" Target="consultantplus://offline/ref=2520E2CE2CB5CFFE6A753B6ED70117FDBA82DEF287343E27A531D157C2CA4B8747FCEEBD1507A7GAoEM" TargetMode="External"/><Relationship Id="rId10" Type="http://schemas.openxmlformats.org/officeDocument/2006/relationships/fontTable" Target="fontTable.xml"/><Relationship Id="rId4" Type="http://schemas.openxmlformats.org/officeDocument/2006/relationships/hyperlink" Target="consultantplus://offline/ref=8A7CF8AC4BD12869B5C9B02CD12ACA061D793FBC5584CD06EA72B18E8FZ7m7N" TargetMode="External"/><Relationship Id="rId9" Type="http://schemas.openxmlformats.org/officeDocument/2006/relationships/hyperlink" Target="consultantplus://offline/ref=3E659FFA846BC3772B6A99881288702EB459209B8CA596FC58988ED93D834BF2417525FF2CB07CB4O5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2984</Words>
  <Characters>17015</Characters>
  <Application>Microsoft Office Word</Application>
  <DocSecurity>0</DocSecurity>
  <Lines>141</Lines>
  <Paragraphs>39</Paragraphs>
  <ScaleCrop>false</ScaleCrop>
  <Company/>
  <LinksUpToDate>false</LinksUpToDate>
  <CharactersWithSpaces>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2015-12-23T05:25:00Z</dcterms:created>
  <dcterms:modified xsi:type="dcterms:W3CDTF">2015-12-23T05:25:00Z</dcterms:modified>
</cp:coreProperties>
</file>