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64" w:rsidRDefault="006D2964" w:rsidP="002F6E0B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0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2964" w:rsidRDefault="00687598" w:rsidP="002F6E0B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03">
        <w:rPr>
          <w:rFonts w:ascii="Times New Roman" w:hAnsi="Times New Roman" w:cs="Times New Roman"/>
          <w:b/>
          <w:sz w:val="28"/>
          <w:szCs w:val="28"/>
        </w:rPr>
        <w:t>о деятельности трехсторонней комиссии по регулирован</w:t>
      </w:r>
      <w:r w:rsidR="00C41D8B" w:rsidRPr="00866803">
        <w:rPr>
          <w:rFonts w:ascii="Times New Roman" w:hAnsi="Times New Roman" w:cs="Times New Roman"/>
          <w:b/>
          <w:sz w:val="28"/>
          <w:szCs w:val="28"/>
        </w:rPr>
        <w:t xml:space="preserve">ию </w:t>
      </w:r>
    </w:p>
    <w:p w:rsidR="006D2964" w:rsidRDefault="00C41D8B" w:rsidP="002F6E0B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803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  <w:r w:rsidRPr="00866803">
        <w:rPr>
          <w:rFonts w:ascii="Times New Roman" w:hAnsi="Times New Roman" w:cs="Times New Roman"/>
          <w:b/>
          <w:sz w:val="28"/>
          <w:szCs w:val="28"/>
        </w:rPr>
        <w:t xml:space="preserve"> отношений на территории муниципального </w:t>
      </w:r>
    </w:p>
    <w:p w:rsidR="003E3715" w:rsidRPr="00866803" w:rsidRDefault="00C41D8B" w:rsidP="002F6E0B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03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Березники» Пермского края </w:t>
      </w:r>
      <w:r w:rsidR="002F6E0B" w:rsidRPr="0086680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C41D8B" w:rsidRPr="00866803" w:rsidRDefault="00C41D8B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CD3" w:rsidRPr="00866803" w:rsidRDefault="00C41D8B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803">
        <w:rPr>
          <w:rFonts w:ascii="Times New Roman" w:hAnsi="Times New Roman" w:cs="Times New Roman"/>
          <w:sz w:val="28"/>
          <w:szCs w:val="28"/>
        </w:rPr>
        <w:t xml:space="preserve">Информация о деятельности трехсторонней комиссии по регулированию социально-трудовых отношений на территории муниципального образования «Город Березники» Пермского края за 2022 год подготовлена в соответствии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6803">
        <w:rPr>
          <w:rFonts w:ascii="Times New Roman" w:hAnsi="Times New Roman" w:cs="Times New Roman"/>
          <w:sz w:val="28"/>
          <w:szCs w:val="28"/>
        </w:rPr>
        <w:t>с требованием подпункта 7.2.7 раздела 7</w:t>
      </w:r>
      <w:r w:rsidR="00AF65FD" w:rsidRPr="00866803">
        <w:rPr>
          <w:rFonts w:ascii="Times New Roman" w:hAnsi="Times New Roman" w:cs="Times New Roman"/>
          <w:sz w:val="28"/>
          <w:szCs w:val="28"/>
        </w:rPr>
        <w:t xml:space="preserve"> Положения «О трехсторонней комиссии </w:t>
      </w:r>
      <w:r w:rsidR="00605EA7" w:rsidRPr="00866803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 на территории муниципального образования «Город Березники» (далее – Положение), утвержденного решением Березниковс</w:t>
      </w:r>
      <w:r w:rsidR="002F6E0B" w:rsidRPr="00866803">
        <w:rPr>
          <w:rFonts w:ascii="Times New Roman" w:hAnsi="Times New Roman" w:cs="Times New Roman"/>
          <w:sz w:val="28"/>
          <w:szCs w:val="28"/>
        </w:rPr>
        <w:t>кой городской Думы от 24.04.</w:t>
      </w:r>
      <w:r w:rsidR="00605EA7" w:rsidRPr="00866803">
        <w:rPr>
          <w:rFonts w:ascii="Times New Roman" w:hAnsi="Times New Roman" w:cs="Times New Roman"/>
          <w:sz w:val="28"/>
          <w:szCs w:val="28"/>
        </w:rPr>
        <w:t xml:space="preserve">2019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5EA7" w:rsidRPr="00866803">
        <w:rPr>
          <w:rFonts w:ascii="Times New Roman" w:hAnsi="Times New Roman" w:cs="Times New Roman"/>
          <w:sz w:val="28"/>
          <w:szCs w:val="28"/>
        </w:rPr>
        <w:t>№ 576</w:t>
      </w:r>
      <w:r w:rsidR="002F6E0B" w:rsidRPr="00866803">
        <w:rPr>
          <w:rFonts w:ascii="Times New Roman" w:hAnsi="Times New Roman" w:cs="Times New Roman"/>
          <w:sz w:val="28"/>
          <w:szCs w:val="28"/>
        </w:rPr>
        <w:t>,</w:t>
      </w:r>
      <w:r w:rsidR="00605EA7" w:rsidRPr="00866803">
        <w:rPr>
          <w:rFonts w:ascii="Times New Roman" w:hAnsi="Times New Roman" w:cs="Times New Roman"/>
          <w:sz w:val="28"/>
          <w:szCs w:val="28"/>
        </w:rPr>
        <w:t xml:space="preserve"> и сод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ержит информацию </w:t>
      </w:r>
      <w:r w:rsidR="00605EA7" w:rsidRPr="00866803">
        <w:rPr>
          <w:rFonts w:ascii="Times New Roman" w:hAnsi="Times New Roman" w:cs="Times New Roman"/>
          <w:sz w:val="28"/>
          <w:szCs w:val="28"/>
        </w:rPr>
        <w:t>об основных направлениях и</w:t>
      </w:r>
      <w:proofErr w:type="gramEnd"/>
      <w:r w:rsidR="00605EA7" w:rsidRPr="00866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EA7" w:rsidRPr="0086680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605EA7" w:rsidRPr="00866803">
        <w:rPr>
          <w:rFonts w:ascii="Times New Roman" w:hAnsi="Times New Roman" w:cs="Times New Roman"/>
          <w:sz w:val="28"/>
          <w:szCs w:val="28"/>
        </w:rPr>
        <w:t xml:space="preserve"> деятельности трехсторонней комиссии </w:t>
      </w:r>
      <w:r w:rsidR="005B79BD" w:rsidRPr="00866803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на территории муниципального образования «Город Березники».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B79BD" w:rsidRPr="00866803">
        <w:rPr>
          <w:rFonts w:ascii="Times New Roman" w:hAnsi="Times New Roman" w:cs="Times New Roman"/>
          <w:sz w:val="28"/>
          <w:szCs w:val="28"/>
        </w:rPr>
        <w:t xml:space="preserve">В представленной информации отражена деятельность комиссии по реализации задач оптимального достижения согласия интересов работников                              (их представителей) </w:t>
      </w:r>
      <w:r w:rsidR="00072178" w:rsidRPr="00866803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муниципального образования по вопросам регулирования социально-трудовых отношений, определенных Трудовым кодексом РФ, Законом Пермской области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2178" w:rsidRPr="00866803">
        <w:rPr>
          <w:rFonts w:ascii="Times New Roman" w:hAnsi="Times New Roman" w:cs="Times New Roman"/>
          <w:sz w:val="28"/>
          <w:szCs w:val="28"/>
        </w:rPr>
        <w:t>от 11.10.2004 «О социальном партнёрстве в Пермском крае».</w:t>
      </w:r>
      <w:proofErr w:type="gramEnd"/>
    </w:p>
    <w:p w:rsidR="008835F8" w:rsidRPr="00866803" w:rsidRDefault="00CF0CD3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 xml:space="preserve">Комиссия образована в целях </w:t>
      </w:r>
      <w:proofErr w:type="gramStart"/>
      <w:r w:rsidRPr="00866803">
        <w:rPr>
          <w:rFonts w:ascii="Times New Roman" w:hAnsi="Times New Roman" w:cs="Times New Roman"/>
          <w:sz w:val="28"/>
          <w:szCs w:val="28"/>
        </w:rPr>
        <w:t>достижения оптимального согласия интересов сторон социального партнерства</w:t>
      </w:r>
      <w:proofErr w:type="gramEnd"/>
      <w:r w:rsidRPr="00866803">
        <w:rPr>
          <w:rFonts w:ascii="Times New Roman" w:hAnsi="Times New Roman" w:cs="Times New Roman"/>
          <w:sz w:val="28"/>
          <w:szCs w:val="28"/>
        </w:rPr>
        <w:t xml:space="preserve"> по вопросам регулирования социально-трудовых и связанных с ними экономических отношений, создани</w:t>
      </w:r>
      <w:r w:rsidR="002F6E0B" w:rsidRPr="00866803">
        <w:rPr>
          <w:rFonts w:ascii="Times New Roman" w:hAnsi="Times New Roman" w:cs="Times New Roman"/>
          <w:sz w:val="28"/>
          <w:szCs w:val="28"/>
        </w:rPr>
        <w:t>я</w:t>
      </w:r>
      <w:r w:rsidRPr="00866803">
        <w:rPr>
          <w:rFonts w:ascii="Times New Roman" w:hAnsi="Times New Roman" w:cs="Times New Roman"/>
          <w:sz w:val="28"/>
          <w:szCs w:val="28"/>
        </w:rPr>
        <w:t xml:space="preserve"> благоприятного климата и обеспечени</w:t>
      </w:r>
      <w:r w:rsidR="002F6E0B" w:rsidRPr="00866803">
        <w:rPr>
          <w:rFonts w:ascii="Times New Roman" w:hAnsi="Times New Roman" w:cs="Times New Roman"/>
          <w:sz w:val="28"/>
          <w:szCs w:val="28"/>
        </w:rPr>
        <w:t>я</w:t>
      </w:r>
      <w:r w:rsidRPr="00866803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AB3A2F" w:rsidRPr="00866803">
        <w:rPr>
          <w:rFonts w:ascii="Times New Roman" w:hAnsi="Times New Roman" w:cs="Times New Roman"/>
          <w:sz w:val="28"/>
          <w:szCs w:val="28"/>
        </w:rPr>
        <w:t xml:space="preserve"> согласия, совершенствовани</w:t>
      </w:r>
      <w:r w:rsidR="002F6E0B" w:rsidRPr="00866803">
        <w:rPr>
          <w:rFonts w:ascii="Times New Roman" w:hAnsi="Times New Roman" w:cs="Times New Roman"/>
          <w:sz w:val="28"/>
          <w:szCs w:val="28"/>
        </w:rPr>
        <w:t>я</w:t>
      </w:r>
      <w:r w:rsidR="00AB3A2F" w:rsidRPr="00866803"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социального партнёрства на территории муниципального образования «Город Березники» Пермского края.</w:t>
      </w:r>
    </w:p>
    <w:p w:rsidR="008835F8" w:rsidRPr="00866803" w:rsidRDefault="008835F8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>В полномочия входит:</w:t>
      </w:r>
    </w:p>
    <w:p w:rsidR="00727D49" w:rsidRPr="00866803" w:rsidRDefault="00866803" w:rsidP="00866803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8835F8" w:rsidRPr="00866803">
        <w:rPr>
          <w:rFonts w:ascii="Times New Roman" w:hAnsi="Times New Roman" w:cs="Times New Roman"/>
          <w:sz w:val="28"/>
          <w:szCs w:val="28"/>
        </w:rPr>
        <w:t>едение коллективных переговоров, подготовка и заключение территориального соглашения</w:t>
      </w:r>
      <w:r w:rsidR="000228D2" w:rsidRPr="00866803">
        <w:rPr>
          <w:rFonts w:ascii="Times New Roman" w:hAnsi="Times New Roman" w:cs="Times New Roman"/>
          <w:sz w:val="28"/>
          <w:szCs w:val="28"/>
        </w:rPr>
        <w:t xml:space="preserve"> </w:t>
      </w:r>
      <w:r w:rsidR="008835F8" w:rsidRPr="00866803">
        <w:rPr>
          <w:rFonts w:ascii="Times New Roman" w:hAnsi="Times New Roman" w:cs="Times New Roman"/>
          <w:sz w:val="28"/>
          <w:szCs w:val="28"/>
        </w:rPr>
        <w:t xml:space="preserve">в сфере социального партнёрства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35F8" w:rsidRPr="00866803">
        <w:rPr>
          <w:rFonts w:ascii="Times New Roman" w:hAnsi="Times New Roman" w:cs="Times New Roman"/>
          <w:sz w:val="28"/>
          <w:szCs w:val="28"/>
        </w:rPr>
        <w:t>между профессиональными союзами работник</w:t>
      </w:r>
      <w:r w:rsidR="002F6E0B" w:rsidRPr="00866803">
        <w:rPr>
          <w:rFonts w:ascii="Times New Roman" w:hAnsi="Times New Roman" w:cs="Times New Roman"/>
          <w:sz w:val="28"/>
          <w:szCs w:val="28"/>
        </w:rPr>
        <w:t>ов</w:t>
      </w:r>
      <w:r w:rsidR="008835F8" w:rsidRPr="00866803">
        <w:rPr>
          <w:rFonts w:ascii="Times New Roman" w:hAnsi="Times New Roman" w:cs="Times New Roman"/>
          <w:sz w:val="28"/>
          <w:szCs w:val="28"/>
        </w:rPr>
        <w:t>, объединениями работодателей и органами местного самоуправления муниципального образования «Город Березники» Пермского края</w:t>
      </w:r>
      <w:r w:rsidR="00727D49" w:rsidRPr="00866803">
        <w:rPr>
          <w:rFonts w:ascii="Times New Roman" w:hAnsi="Times New Roman" w:cs="Times New Roman"/>
          <w:sz w:val="28"/>
          <w:szCs w:val="28"/>
        </w:rPr>
        <w:t>, осуществление контроля его выполнения;</w:t>
      </w:r>
    </w:p>
    <w:p w:rsidR="00506C1A" w:rsidRPr="00866803" w:rsidRDefault="00866803" w:rsidP="00866803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727D49" w:rsidRPr="00866803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="009F0F04" w:rsidRPr="00866803">
        <w:rPr>
          <w:rFonts w:ascii="Times New Roman" w:hAnsi="Times New Roman" w:cs="Times New Roman"/>
          <w:sz w:val="28"/>
          <w:szCs w:val="28"/>
        </w:rPr>
        <w:t xml:space="preserve">разногласий, возникающих в процессе подготовки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0F04" w:rsidRPr="00866803">
        <w:rPr>
          <w:rFonts w:ascii="Times New Roman" w:hAnsi="Times New Roman" w:cs="Times New Roman"/>
          <w:sz w:val="28"/>
          <w:szCs w:val="28"/>
        </w:rPr>
        <w:t xml:space="preserve">и заключения территориального соглашения, а также </w:t>
      </w:r>
      <w:r w:rsidR="00506C1A" w:rsidRPr="00866803">
        <w:rPr>
          <w:rFonts w:ascii="Times New Roman" w:hAnsi="Times New Roman" w:cs="Times New Roman"/>
          <w:sz w:val="28"/>
          <w:szCs w:val="28"/>
        </w:rPr>
        <w:t>рассмотрение вопросов, возникших в ходе реализации соглашения;</w:t>
      </w:r>
    </w:p>
    <w:p w:rsidR="00506C1A" w:rsidRPr="00866803" w:rsidRDefault="00866803" w:rsidP="00866803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506C1A" w:rsidRPr="00866803">
        <w:rPr>
          <w:rFonts w:ascii="Times New Roman" w:hAnsi="Times New Roman" w:cs="Times New Roman"/>
          <w:sz w:val="28"/>
          <w:szCs w:val="28"/>
        </w:rPr>
        <w:t>существление мер по предупреждению и урегулированию коллективных трудовых споров в пределах своих полномочий;</w:t>
      </w:r>
    </w:p>
    <w:p w:rsidR="00CF63C6" w:rsidRPr="00866803" w:rsidRDefault="00866803" w:rsidP="00866803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CF63C6" w:rsidRPr="00866803">
        <w:rPr>
          <w:rFonts w:ascii="Times New Roman" w:hAnsi="Times New Roman" w:cs="Times New Roman"/>
          <w:sz w:val="28"/>
          <w:szCs w:val="28"/>
        </w:rPr>
        <w:t xml:space="preserve">одействие коллективно-договорному регулированию социально-трудовых отношений на территории муниципального образования «Город </w:t>
      </w:r>
      <w:r w:rsidR="00CF63C6" w:rsidRPr="00866803">
        <w:rPr>
          <w:rFonts w:ascii="Times New Roman" w:hAnsi="Times New Roman" w:cs="Times New Roman"/>
          <w:sz w:val="28"/>
          <w:szCs w:val="28"/>
        </w:rPr>
        <w:lastRenderedPageBreak/>
        <w:t>Березники» Пермского края;</w:t>
      </w:r>
    </w:p>
    <w:p w:rsidR="003837DD" w:rsidRPr="00866803" w:rsidRDefault="00866803" w:rsidP="00866803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3837DD" w:rsidRPr="00866803">
        <w:rPr>
          <w:rFonts w:ascii="Times New Roman" w:hAnsi="Times New Roman" w:cs="Times New Roman"/>
          <w:sz w:val="28"/>
          <w:szCs w:val="28"/>
        </w:rPr>
        <w:t>роведение предварительных трехсторонних консультаций, участие в разработке и (или) обсуждении проектов муниципальных нормативных правовых актов, программ социально-экономического развития муниципального образования «Город Березники» Пермского края в социально-трудовой сфере;</w:t>
      </w:r>
    </w:p>
    <w:p w:rsidR="00515768" w:rsidRPr="00866803" w:rsidRDefault="00866803" w:rsidP="00866803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6.Р</w:t>
      </w:r>
      <w:r w:rsidR="003837DD" w:rsidRPr="00866803">
        <w:rPr>
          <w:rFonts w:ascii="Times New Roman" w:hAnsi="Times New Roman" w:cs="Times New Roman"/>
          <w:sz w:val="28"/>
          <w:szCs w:val="28"/>
        </w:rPr>
        <w:t xml:space="preserve">ассмотрение направленных </w:t>
      </w:r>
      <w:r w:rsidR="005B2F35" w:rsidRPr="00866803">
        <w:rPr>
          <w:rFonts w:ascii="Times New Roman" w:hAnsi="Times New Roman" w:cs="Times New Roman"/>
          <w:sz w:val="28"/>
          <w:szCs w:val="28"/>
        </w:rPr>
        <w:t xml:space="preserve">в </w:t>
      </w:r>
      <w:r w:rsidR="003837DD" w:rsidRPr="00866803">
        <w:rPr>
          <w:rFonts w:ascii="Times New Roman" w:hAnsi="Times New Roman" w:cs="Times New Roman"/>
          <w:sz w:val="28"/>
          <w:szCs w:val="28"/>
        </w:rPr>
        <w:t>комисси</w:t>
      </w:r>
      <w:r w:rsidR="005B2F35" w:rsidRPr="00866803">
        <w:rPr>
          <w:rFonts w:ascii="Times New Roman" w:hAnsi="Times New Roman" w:cs="Times New Roman"/>
          <w:sz w:val="28"/>
          <w:szCs w:val="28"/>
        </w:rPr>
        <w:t>ю</w:t>
      </w:r>
      <w:r w:rsidR="003837DD" w:rsidRPr="00866803">
        <w:rPr>
          <w:rFonts w:ascii="Times New Roman" w:hAnsi="Times New Roman" w:cs="Times New Roman"/>
          <w:sz w:val="28"/>
          <w:szCs w:val="28"/>
        </w:rPr>
        <w:t xml:space="preserve"> проектов муниципальных актов и иных актов местного самоуправления муниципального образования «Город Березники» Пермского края в сфере труда, а также документов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37DD" w:rsidRPr="00866803">
        <w:rPr>
          <w:rFonts w:ascii="Times New Roman" w:hAnsi="Times New Roman" w:cs="Times New Roman"/>
          <w:sz w:val="28"/>
          <w:szCs w:val="28"/>
        </w:rPr>
        <w:t>и материалов, необходимых для их обслуживания, и</w:t>
      </w:r>
      <w:r w:rsidR="00B84A34" w:rsidRPr="00866803">
        <w:rPr>
          <w:rFonts w:ascii="Times New Roman" w:hAnsi="Times New Roman" w:cs="Times New Roman"/>
          <w:sz w:val="28"/>
          <w:szCs w:val="28"/>
        </w:rPr>
        <w:t xml:space="preserve"> принятие по ним решений, обязательных для </w:t>
      </w:r>
      <w:r w:rsidR="00515768" w:rsidRPr="00866803">
        <w:rPr>
          <w:rFonts w:ascii="Times New Roman" w:hAnsi="Times New Roman" w:cs="Times New Roman"/>
          <w:sz w:val="28"/>
          <w:szCs w:val="28"/>
        </w:rPr>
        <w:t>рассмотрения органами местного самоуправления муниципального образования «Город Березники» Пермского края, принимающими указанные акты.</w:t>
      </w:r>
      <w:proofErr w:type="gramEnd"/>
    </w:p>
    <w:p w:rsidR="00C41D8B" w:rsidRPr="00866803" w:rsidRDefault="00515768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 xml:space="preserve">В </w:t>
      </w:r>
      <w:r w:rsidR="002F6E0B" w:rsidRPr="00866803">
        <w:rPr>
          <w:rFonts w:ascii="Times New Roman" w:hAnsi="Times New Roman" w:cs="Times New Roman"/>
          <w:sz w:val="28"/>
          <w:szCs w:val="28"/>
        </w:rPr>
        <w:t>2022 году деятельность комиссии</w:t>
      </w:r>
      <w:r w:rsidR="00783F6E" w:rsidRPr="00866803">
        <w:rPr>
          <w:rFonts w:ascii="Times New Roman" w:hAnsi="Times New Roman" w:cs="Times New Roman"/>
          <w:sz w:val="28"/>
          <w:szCs w:val="28"/>
        </w:rPr>
        <w:t xml:space="preserve"> </w:t>
      </w:r>
      <w:r w:rsidR="002E6F0E" w:rsidRPr="00866803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</w:t>
      </w:r>
      <w:r w:rsidR="002F6E0B" w:rsidRPr="008668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6F0E" w:rsidRPr="00866803">
        <w:rPr>
          <w:rFonts w:ascii="Times New Roman" w:hAnsi="Times New Roman" w:cs="Times New Roman"/>
          <w:sz w:val="28"/>
          <w:szCs w:val="28"/>
        </w:rPr>
        <w:t>с утвержденным планом работы на 2022 год.</w:t>
      </w:r>
      <w:r w:rsidR="00C115A4" w:rsidRPr="00866803">
        <w:rPr>
          <w:rFonts w:ascii="Times New Roman" w:hAnsi="Times New Roman" w:cs="Times New Roman"/>
          <w:sz w:val="28"/>
          <w:szCs w:val="28"/>
        </w:rPr>
        <w:t xml:space="preserve"> </w:t>
      </w:r>
      <w:r w:rsidR="00D32F15" w:rsidRPr="00866803">
        <w:rPr>
          <w:rFonts w:ascii="Times New Roman" w:hAnsi="Times New Roman" w:cs="Times New Roman"/>
          <w:sz w:val="28"/>
          <w:szCs w:val="28"/>
        </w:rPr>
        <w:t>Мероприятия плана были сформулированы с учетом полномочий деятельности комиссии и предложений, поступивших от членов комиссии.</w:t>
      </w:r>
    </w:p>
    <w:p w:rsidR="00A47BB9" w:rsidRPr="00866803" w:rsidRDefault="00A47BB9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>В соответствии с утвержденным планом работы в течение 2022 года комиссией рассмотрены следующие вопросы:</w:t>
      </w:r>
    </w:p>
    <w:p w:rsidR="00A47BB9" w:rsidRPr="00866803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рассмотрении, принятии и утверждении плана работы трехсторонней комисс</w:t>
      </w:r>
      <w:r w:rsidR="002F6E0B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регулированию социально-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отношений на территории муниципального образования «Город Березники» на 2022 год;</w:t>
      </w:r>
    </w:p>
    <w:p w:rsidR="00A47BB9" w:rsidRPr="00866803" w:rsidRDefault="002F6E0B" w:rsidP="002F6E0B">
      <w:pPr>
        <w:widowControl w:val="0"/>
        <w:tabs>
          <w:tab w:val="left" w:pos="284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задолженности по выплате заработной платы 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муниципального образования «Город Березники»;</w:t>
      </w:r>
    </w:p>
    <w:p w:rsidR="00A47BB9" w:rsidRPr="00866803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состояния травматизма на предприятиях, в учреждениях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организациях, осуществляющих деятельность на территории муниципального образовани</w:t>
      </w:r>
      <w:r w:rsidR="007E250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«Город Березники»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50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47BB9" w:rsidRPr="00866803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заключения целевых договоров с учреждениями, предприятиями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Березники» Пермского края;</w:t>
      </w:r>
    </w:p>
    <w:p w:rsidR="00A47BB9" w:rsidRPr="00866803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использовании средств Фонда социального страхования РФ                    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опасными производственными факторами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3D3F2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BB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435F5" w:rsidRPr="00866803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435F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отдыха, оздоровления и занятости детей                   и подростков в 2022 году;</w:t>
      </w:r>
    </w:p>
    <w:p w:rsidR="000435F5" w:rsidRPr="00866803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435F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 2022 году дополнительных мероприятий, направленных на снижение напряженности на рынке труда в муниципальном образовании «Город Березники» Пермского края;</w:t>
      </w:r>
    </w:p>
    <w:p w:rsidR="000435F5" w:rsidRPr="00866803" w:rsidRDefault="00AB61F1" w:rsidP="002F6E0B">
      <w:pPr>
        <w:widowControl w:val="0"/>
        <w:tabs>
          <w:tab w:val="left" w:pos="1272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8.В</w:t>
      </w:r>
      <w:r w:rsidR="000435F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условий, ухудшающих положение работников                          по сравнению с трудовым законодательством и иными нормативными </w:t>
      </w:r>
      <w:r w:rsidR="000435F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содержащими нормы трудового права в коллективных договорах;</w:t>
      </w:r>
    </w:p>
    <w:p w:rsidR="00CB208A" w:rsidRPr="00866803" w:rsidRDefault="000435F5" w:rsidP="002F6E0B">
      <w:pPr>
        <w:widowControl w:val="0"/>
        <w:tabs>
          <w:tab w:val="left" w:pos="567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208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специальной оценки условий труда 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B208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расположенных на территории муниципального образования «Город Березники» Пермского края;</w:t>
      </w:r>
    </w:p>
    <w:p w:rsidR="005B2F35" w:rsidRPr="00866803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помощи мобилизованным на территории муниципального образования «Город Березники» Пермского края;</w:t>
      </w:r>
    </w:p>
    <w:p w:rsidR="00CB208A" w:rsidRPr="00866803" w:rsidRDefault="00CB208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о результатах деятельности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инспекции по труду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Березники» Пермского края </w:t>
      </w:r>
      <w:r w:rsidR="00663EC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08A" w:rsidRDefault="00CB208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членами трехсторонней комиссии по регулированию социально-трудовых отношений на территории муниципального образования «Город Березники» в соответствии с утвержденным планом проведено 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заседания, рассмотрены все запланированные вопросы.</w:t>
      </w:r>
    </w:p>
    <w:p w:rsidR="009C2CB4" w:rsidRDefault="009C2CB4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64" w:rsidRPr="00866803" w:rsidRDefault="006D2964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8A" w:rsidRPr="006D2964" w:rsidRDefault="00CB208A" w:rsidP="009C2CB4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</w:t>
      </w:r>
      <w:r w:rsidR="009C2CB4" w:rsidRPr="006D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рмация по рассмотрению вопросов</w:t>
      </w:r>
    </w:p>
    <w:p w:rsidR="009C2CB4" w:rsidRPr="00866803" w:rsidRDefault="009C2CB4" w:rsidP="009C2CB4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8A" w:rsidRPr="006D2964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CB208A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рассмотрении, принятии и утверждении плана работы трехсторонней комисс</w:t>
      </w: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ии по регулированию социально-</w:t>
      </w:r>
      <w:r w:rsidR="00CB208A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трудовых отношений на территории муниципального образования «Город Березники» на 2022 год.</w:t>
      </w:r>
    </w:p>
    <w:p w:rsidR="006C7D51" w:rsidRPr="00866803" w:rsidRDefault="00564F4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трехсторонней комиссии по регулированию социально-трудовых отношений на территории муниципального образования «Город Березники»</w:t>
      </w:r>
      <w:r w:rsidR="006C7D5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был утвержден на первом заседании комиссии. В него вошли актуальные вопросы в сфере социально-трудовых отношений</w:t>
      </w:r>
      <w:r w:rsidR="005B03F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</w:t>
      </w:r>
      <w:r w:rsidR="006C7D5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5B03F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7D5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5B03F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7D5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членов комиссии.</w:t>
      </w:r>
    </w:p>
    <w:p w:rsidR="00564F41" w:rsidRPr="006D2964" w:rsidRDefault="00AB61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551C70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наличии задолженности по выплате заработной платы </w:t>
      </w: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</w:t>
      </w:r>
      <w:r w:rsidR="00551C70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предприятиях муниципального образования «Город Березники».</w:t>
      </w:r>
      <w:r w:rsidR="006C7D51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551C70" w:rsidRPr="00866803" w:rsidRDefault="00551C70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выплате заработной платы перед работниками муниципальных предприятий</w:t>
      </w:r>
      <w:r w:rsidR="005B03F9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Березники» отсутствует.</w:t>
      </w:r>
    </w:p>
    <w:p w:rsidR="00671F97" w:rsidRPr="00866803" w:rsidRDefault="00671F97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задолженности заработной платы от организаций города, которые входят в координационный совет</w:t>
      </w:r>
      <w:r w:rsidR="00A87CE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профсоюзов муниципального образования «Город Березники»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</w:t>
      </w:r>
      <w:r w:rsidR="00A87CE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C87" w:rsidRPr="00866803" w:rsidRDefault="00B35C87" w:rsidP="00AB61F1">
      <w:pPr>
        <w:widowControl w:val="0"/>
        <w:tabs>
          <w:tab w:val="left" w:pos="972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86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586 нарушений трудовых прав (из них 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 –  </w:t>
      </w:r>
      <w:bookmarkStart w:id="0" w:name="_GoBack"/>
      <w:bookmarkEnd w:id="0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труда), пр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едставлено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протестов, в суды направлено 56 исков, внесено 49 представлений, по результатам рассмотрения 38 лиц привлечено 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ответственности.</w:t>
      </w:r>
    </w:p>
    <w:p w:rsidR="00B35C87" w:rsidRPr="00866803" w:rsidRDefault="00F7637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прокурорского реагирования в 2022 году погашена задолженность по за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плате в сумме 461 тыс</w:t>
      </w:r>
      <w:proofErr w:type="gramStart"/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перед 19 работниками.  </w:t>
      </w:r>
    </w:p>
    <w:p w:rsidR="001B63F3" w:rsidRPr="00866803" w:rsidRDefault="001B63F3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контроле в прокуратуре г. Березники находится ООО «Фабрика карандашной дощечки» </w:t>
      </w:r>
      <w:r w:rsidR="00F7637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ООО «АМС </w:t>
      </w:r>
      <w:proofErr w:type="spellStart"/>
      <w:r w:rsidR="00F7637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Констракшн</w:t>
      </w:r>
      <w:proofErr w:type="spellEnd"/>
      <w:r w:rsidR="00F7637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7BF1" w:rsidRPr="00866803" w:rsidRDefault="00047B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в сфере социальной политики является выполнение показателей</w:t>
      </w:r>
      <w:r w:rsidR="00F0125E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заработной плате отдельных категорий работников бюджетной сферы.</w:t>
      </w:r>
      <w:r w:rsidR="005B6B3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25E" w:rsidRPr="00866803" w:rsidRDefault="00F0125E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19.06.2000 № 82-ФЗ </w:t>
      </w:r>
      <w:r w:rsidR="00882AF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минимальном </w:t>
      </w: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минимальный уровень</w:t>
      </w:r>
      <w:r w:rsidR="00882AF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</w:t>
      </w:r>
      <w:r w:rsidR="00AB61F1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муниципальных учреждений </w:t>
      </w:r>
      <w:r w:rsidR="00882AF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Березники» составляет не ниже размера величины прожиточного минимума трудоспособного населения.</w:t>
      </w:r>
    </w:p>
    <w:p w:rsidR="00B753F2" w:rsidRPr="00866803" w:rsidRDefault="00B753F2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FA" w:rsidRPr="00866803" w:rsidRDefault="00882AFA" w:rsidP="00866803">
      <w:pPr>
        <w:widowControl w:val="0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в бюджетной сфере по категориям работников</w:t>
      </w:r>
    </w:p>
    <w:p w:rsidR="00866803" w:rsidRPr="00866803" w:rsidRDefault="00866803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882AFA" w:rsidRPr="00866803" w:rsidTr="00866803">
        <w:tc>
          <w:tcPr>
            <w:tcW w:w="4785" w:type="dxa"/>
          </w:tcPr>
          <w:p w:rsidR="00882AFA" w:rsidRPr="00866803" w:rsidRDefault="00882AFA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62" w:type="dxa"/>
          </w:tcPr>
          <w:p w:rsidR="00882AFA" w:rsidRPr="00866803" w:rsidRDefault="00882AFA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82AFA" w:rsidRDefault="00882AFA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За 2022 год, руб.</w:t>
            </w:r>
          </w:p>
          <w:p w:rsidR="006D2964" w:rsidRPr="00866803" w:rsidRDefault="006D2964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23" w:rsidRPr="00866803" w:rsidTr="00866803">
        <w:tc>
          <w:tcPr>
            <w:tcW w:w="4785" w:type="dxa"/>
          </w:tcPr>
          <w:p w:rsidR="00E90023" w:rsidRDefault="00E90023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общеобразовательных учреждений</w:t>
            </w:r>
          </w:p>
          <w:p w:rsidR="006D2964" w:rsidRPr="00866803" w:rsidRDefault="006D2964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0023" w:rsidRPr="00866803" w:rsidRDefault="00E90023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40 310,6</w:t>
            </w:r>
          </w:p>
        </w:tc>
      </w:tr>
      <w:tr w:rsidR="00E90023" w:rsidRPr="00866803" w:rsidTr="00866803">
        <w:tc>
          <w:tcPr>
            <w:tcW w:w="4785" w:type="dxa"/>
          </w:tcPr>
          <w:p w:rsidR="00E90023" w:rsidRDefault="00E90023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учреждений</w:t>
            </w:r>
          </w:p>
          <w:p w:rsidR="006D2964" w:rsidRPr="00866803" w:rsidRDefault="006D2964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0023" w:rsidRPr="00866803" w:rsidRDefault="00E90023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30 464,2</w:t>
            </w:r>
          </w:p>
        </w:tc>
      </w:tr>
      <w:tr w:rsidR="00E90023" w:rsidRPr="00866803" w:rsidTr="00866803">
        <w:tc>
          <w:tcPr>
            <w:tcW w:w="4785" w:type="dxa"/>
          </w:tcPr>
          <w:p w:rsidR="00E90023" w:rsidRDefault="00E90023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</w:t>
            </w:r>
          </w:p>
          <w:p w:rsidR="006D2964" w:rsidRPr="00866803" w:rsidRDefault="006D2964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0023" w:rsidRPr="00866803" w:rsidRDefault="00E90023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40 503,9</w:t>
            </w:r>
          </w:p>
        </w:tc>
      </w:tr>
      <w:tr w:rsidR="00E90023" w:rsidRPr="00866803" w:rsidTr="00866803">
        <w:tc>
          <w:tcPr>
            <w:tcW w:w="4785" w:type="dxa"/>
          </w:tcPr>
          <w:p w:rsidR="00E90023" w:rsidRPr="00866803" w:rsidRDefault="00E90023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  <w:p w:rsidR="00E90023" w:rsidRPr="00866803" w:rsidRDefault="00E90023" w:rsidP="0086680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0023" w:rsidRPr="00866803" w:rsidRDefault="00E90023" w:rsidP="008668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41 660,5</w:t>
            </w:r>
          </w:p>
        </w:tc>
      </w:tr>
    </w:tbl>
    <w:p w:rsidR="00866803" w:rsidRPr="00866803" w:rsidRDefault="00866803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97" w:rsidRPr="00866803" w:rsidRDefault="003471E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работникам бюджетной сферы выплачивается своевременно, без задержек, в соответствии со всеми нормативными документами.</w:t>
      </w:r>
    </w:p>
    <w:p w:rsidR="007E2501" w:rsidRPr="006D2964" w:rsidRDefault="00671F97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7E2501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Анализ состояния травматизма на предприятиях, в учреждениях </w:t>
      </w:r>
      <w:r w:rsidR="0086680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</w:t>
      </w:r>
      <w:r w:rsidR="007E2501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организациях, осуществляющих деятельность на территории муниципального образования «Город Березники»</w:t>
      </w:r>
      <w:r w:rsidR="0086680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="007E2501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2022 год.</w:t>
      </w:r>
    </w:p>
    <w:p w:rsidR="007E2501" w:rsidRPr="00866803" w:rsidRDefault="007E2501" w:rsidP="00866803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оперативным данным в 2022 году на предприятиях муниципального образования «Город Березники» Пермского края зарегистрировано 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71B2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смертельных случая (за аналогичный период прошлого года 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АППГ) – 2</w:t>
      </w:r>
      <w:r w:rsidR="00271B2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5 тяжелых несчастных случаев (за АППГ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8), 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групповых несчастных случая (за АППГ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0), погибло 4 работник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2), в том числе 1 погиб в результате группового несчастного случая. </w:t>
      </w:r>
      <w:proofErr w:type="gramEnd"/>
    </w:p>
    <w:p w:rsidR="00866803" w:rsidRDefault="00866803" w:rsidP="00866803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64" w:rsidRDefault="006D2964" w:rsidP="00866803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64" w:rsidRDefault="006D2964" w:rsidP="00866803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64" w:rsidRDefault="006D2964" w:rsidP="00866803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64" w:rsidRDefault="006D2964" w:rsidP="00866803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64" w:rsidRPr="00866803" w:rsidRDefault="006D2964" w:rsidP="00866803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03" w:rsidRPr="00866803" w:rsidRDefault="007E2501" w:rsidP="00866803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несчастных случаев с тяжелыми последствиями </w:t>
      </w:r>
    </w:p>
    <w:p w:rsidR="00866803" w:rsidRPr="00866803" w:rsidRDefault="007E2501" w:rsidP="00866803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производстве, происшедших на предприятиях </w:t>
      </w: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501" w:rsidRPr="00866803" w:rsidRDefault="007E2501" w:rsidP="00866803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6680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Березники»</w:t>
      </w:r>
      <w:r w:rsidR="0029008F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866803" w:rsidRPr="00866803" w:rsidRDefault="00866803" w:rsidP="00866803">
      <w:pPr>
        <w:widowControl w:val="0"/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7"/>
        <w:gridCol w:w="2126"/>
        <w:gridCol w:w="2268"/>
      </w:tblGrid>
      <w:tr w:rsidR="007E2501" w:rsidRPr="00866803" w:rsidTr="00866803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866803"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66803"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866803"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работодателя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несчастного случая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несчастного случая</w:t>
            </w:r>
          </w:p>
        </w:tc>
      </w:tr>
      <w:tr w:rsidR="007E2501" w:rsidRPr="00866803" w:rsidTr="006D296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Энерджи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5911996307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9C395C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2501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рупповой</w:t>
            </w: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D7726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501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работник получил тяжелую травму, второй</w:t>
            </w:r>
            <w:r w:rsidR="00866803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E2501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легкую)</w:t>
            </w:r>
          </w:p>
        </w:tc>
      </w:tr>
      <w:tr w:rsidR="007E2501" w:rsidRPr="00866803" w:rsidTr="00866803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03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"Охранное предприятие </w:t>
            </w:r>
          </w:p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"Щит и Меч"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5911058653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03" w:rsidRPr="00866803" w:rsidRDefault="009C395C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2501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рупповой</w:t>
            </w: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E2501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E2501" w:rsidRPr="0086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работник погиб</w:t>
            </w:r>
            <w:r w:rsidR="00866803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2501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6803"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 тяжелую травму)</w:t>
            </w:r>
            <w:proofErr w:type="gramEnd"/>
          </w:p>
        </w:tc>
      </w:tr>
      <w:tr w:rsidR="007E2501" w:rsidRPr="00866803" w:rsidTr="00866803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Уралкалий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5911029807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смертельный</w:t>
            </w:r>
          </w:p>
        </w:tc>
      </w:tr>
      <w:tr w:rsidR="007E2501" w:rsidRPr="00866803" w:rsidTr="00866803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Уралкалий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5911029807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смертельный</w:t>
            </w:r>
          </w:p>
        </w:tc>
      </w:tr>
      <w:tr w:rsidR="007E2501" w:rsidRPr="00866803" w:rsidTr="00866803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СтройСфера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5911075970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смертельный</w:t>
            </w:r>
          </w:p>
        </w:tc>
      </w:tr>
      <w:tr w:rsidR="007E2501" w:rsidRPr="00866803" w:rsidTr="00866803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29008F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Меакир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5911013211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</w:t>
            </w:r>
          </w:p>
        </w:tc>
      </w:tr>
      <w:tr w:rsidR="007E2501" w:rsidRPr="00866803" w:rsidTr="00866803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"ГКМ инжиниринг"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5020074955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</w:t>
            </w:r>
          </w:p>
        </w:tc>
      </w:tr>
      <w:tr w:rsidR="007E2501" w:rsidRPr="00866803" w:rsidTr="00866803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"Строительная компания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Химспецстрой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5911058276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</w:t>
            </w:r>
          </w:p>
        </w:tc>
      </w:tr>
      <w:tr w:rsidR="007E2501" w:rsidRPr="00866803" w:rsidTr="00866803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Березниковский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механический завод"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5911040448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</w:t>
            </w:r>
          </w:p>
        </w:tc>
      </w:tr>
      <w:tr w:rsidR="007E2501" w:rsidRPr="00866803" w:rsidTr="00866803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"Универсал-Строй"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5911052605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501" w:rsidRPr="00866803" w:rsidRDefault="007E2501" w:rsidP="0086680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</w:t>
            </w:r>
          </w:p>
        </w:tc>
      </w:tr>
    </w:tbl>
    <w:p w:rsidR="009C2CB4" w:rsidRDefault="009C2CB4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предприятий </w:t>
      </w:r>
      <w:r w:rsidR="00ED772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травмы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результате: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с высоты (4 случая);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</w:t>
      </w:r>
      <w:r w:rsidR="00271B2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происшествий на наземном транспорте (2 случая);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движущихся, разлетающихся, вращающихся предметов, деталей, машин (2 случая);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электрического тока (1 случай);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утопления и погружения в воду (1 случай).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несчастных случаев стали: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недостатки и недостаточная надежность машин, механизмов оборудования (1 случай);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технологического процесса (1 случай);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технологического процесса (1 случай);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дорожного движения (2 случая);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неудовлетворительная организация производства работ (2 случая);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содержание и недостатки в организации рабочих мест (1 случай);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работником трудового распорядка и дисциплины труда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(1 случай);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причины, квалифицированные по материалам расследования несчастного случая (1 случай).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несчастные случаи произошли в следующих видах экономической деятельности: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обрабатывающая промышленность (4 случая);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(5 случаев);</w:t>
      </w:r>
    </w:p>
    <w:p w:rsidR="00465F6A" w:rsidRPr="00866803" w:rsidRDefault="00465F6A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административная и сопутствующие дополнительные услуги (1 случай).</w:t>
      </w:r>
    </w:p>
    <w:p w:rsidR="00551C70" w:rsidRPr="006D2964" w:rsidRDefault="00671F97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возможности заключения целевых договоров </w:t>
      </w:r>
      <w:r w:rsidR="00204F69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учреждениями, предприятиями 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территории муниципального образования «Город Березники» Пермского края.</w:t>
      </w:r>
    </w:p>
    <w:p w:rsidR="00DF4DC2" w:rsidRPr="00866803" w:rsidRDefault="00DF4DC2" w:rsidP="009C2CB4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Березники» Пермского края действует муниципальная программа «Привлечение педагогических кадров». Управление образования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Березники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постановления </w:t>
      </w:r>
      <w:r w:rsidR="009C2CB4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24.12.2019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3097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    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целевому обучению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кадры. Выпускники 11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абитуриенты </w:t>
      </w:r>
      <w:r w:rsidR="00C30694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ВУЗов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информированы о возможности заключения целевых договоров. </w:t>
      </w:r>
      <w:r w:rsidR="00C60E4F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было подано 8 заявок на целевое обучение</w:t>
      </w:r>
      <w:r w:rsidR="005B28A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4DC2" w:rsidRPr="00866803" w:rsidRDefault="00DF4DC2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 «АВИСМА» филиал ПАО «Корпорация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ВСМПО-АВИСМА» ведется работа как по привлечению, так и по удержанию кадров. Существует программа по заключению договоров со студентами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дефицитных (востребованных) специальностей еще в процессе обучения                          в учебных учреждениях (ГБПОУ «</w:t>
      </w:r>
      <w:proofErr w:type="spell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Березниковский</w:t>
      </w:r>
      <w:proofErr w:type="spell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профессиональных технологий» и ГБПОУ «</w:t>
      </w:r>
      <w:proofErr w:type="spell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Березниковский</w:t>
      </w:r>
      <w:proofErr w:type="spell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техникум») 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выплатой стипендии.</w:t>
      </w:r>
    </w:p>
    <w:p w:rsidR="00DF4DC2" w:rsidRPr="00866803" w:rsidRDefault="00DF4DC2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«Азот» АО «ОХК «УРАЛХИМ» в городе Березники ведется работа по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привлечению студентов химико-технологических специальностей </w:t>
      </w:r>
      <w:proofErr w:type="spellStart"/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Березниковского</w:t>
      </w:r>
      <w:proofErr w:type="spellEnd"/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ПНИПУ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трехстороннего договора. По самым востребованным специальностям предприятие готово принять иногородних специалистов, им предоставляетс</w:t>
      </w:r>
      <w:r w:rsidR="009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компенсация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аренду жилого помещения.</w:t>
      </w:r>
      <w:r w:rsidR="007C159C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B36" w:rsidRPr="00CA5FF2" w:rsidRDefault="002A06A0" w:rsidP="00CA5FF2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</w:pPr>
      <w:r w:rsidRPr="008668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Березники» Пермского края </w:t>
      </w:r>
      <w:r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договор</w:t>
      </w:r>
      <w:r w:rsidR="009C2CB4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ы</w:t>
      </w:r>
      <w:r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на целевое обучение </w:t>
      </w:r>
      <w:r w:rsidRPr="00866803">
        <w:rPr>
          <w:rFonts w:ascii="Times New Roman" w:hAnsi="Times New Roman" w:cs="Times New Roman"/>
          <w:sz w:val="28"/>
          <w:szCs w:val="28"/>
        </w:rPr>
        <w:t xml:space="preserve">в медицинском высшем учебном заведении заключает </w:t>
      </w:r>
      <w:r w:rsidR="005B28A6" w:rsidRPr="0086680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ГБУЗ ПК «Краевая больница 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                     </w:t>
      </w:r>
      <w:r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им. Вагнера Е.А.» г. Березники.</w:t>
      </w:r>
      <w:r w:rsidR="00371846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В 2022 году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</w:t>
      </w:r>
      <w:r w:rsidR="00CA5FF2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у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чреждение заключило </w:t>
      </w:r>
      <w:r w:rsidR="00CA5FF2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                             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13 договор</w:t>
      </w:r>
      <w:r w:rsidR="00CA5FF2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ов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на целевое обучение </w:t>
      </w:r>
      <w:r w:rsidR="005E246C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в ФГБОУ </w:t>
      </w:r>
      <w:proofErr w:type="gramStart"/>
      <w:r w:rsidR="005E246C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ВО</w:t>
      </w:r>
      <w:proofErr w:type="gramEnd"/>
      <w:r w:rsidR="005E246C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«Пермский государственный медицинский университет имени академика Е.А. Вагнера» Министерства здравоохранения Российской Федерации 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из них: по программе </w:t>
      </w:r>
      <w:proofErr w:type="spellStart"/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специалитет</w:t>
      </w:r>
      <w:proofErr w:type="spellEnd"/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 </w:t>
      </w:r>
      <w:r w:rsidR="00CA5FF2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–                  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lastRenderedPageBreak/>
        <w:t>8 человек</w:t>
      </w:r>
      <w:r w:rsidR="005E246C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, 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по программе ординатура </w:t>
      </w:r>
      <w:r w:rsidR="00CA5FF2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 xml:space="preserve">– </w:t>
      </w:r>
      <w:r w:rsidR="00267914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5 человек</w:t>
      </w:r>
      <w:r w:rsidR="004A0BAB" w:rsidRPr="00866803">
        <w:rPr>
          <w:rFonts w:ascii="Times New Roman" w:hAnsi="Times New Roman" w:cs="Times New Roman"/>
          <w:color w:val="071717"/>
          <w:sz w:val="28"/>
          <w:szCs w:val="28"/>
          <w:shd w:val="clear" w:color="auto" w:fill="FFFFFF"/>
        </w:rPr>
        <w:t>.</w:t>
      </w:r>
    </w:p>
    <w:p w:rsidR="007829C3" w:rsidRPr="006D2964" w:rsidRDefault="00CA5FF2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использовании средств Фонда социального страхования РФ                    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</w:t>
      </w:r>
      <w:r w:rsid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работах с вредными и (или) опасными производственными факторами</w:t>
      </w: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202</w:t>
      </w:r>
      <w:r w:rsidR="005267B6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год.</w:t>
      </w:r>
    </w:p>
    <w:p w:rsidR="005267B6" w:rsidRPr="00866803" w:rsidRDefault="005267B6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A5F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24.07.1998 № 125-ФЗ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обязательном социальном страховании от несчастных случаев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производстве и профессиональных заболеваний» Фонд социального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страхования РФ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бюджете ежегодно предусматривает расходы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частичное финансирование предупредительных мер по сокращению производственного травматизма и </w:t>
      </w:r>
      <w:proofErr w:type="spell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профзаболеваемости</w:t>
      </w:r>
      <w:proofErr w:type="spell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осуществляют работодатели-страховщики.  </w:t>
      </w:r>
    </w:p>
    <w:p w:rsidR="005267B6" w:rsidRPr="00866803" w:rsidRDefault="005267B6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проводимые страхователями мероприятия: проведение специальной оценки труда; приобретение средств индивидуальной защиты; проведение обязательных периодических медицинских осмотров работников; санаторно-курортное лечение работников, занятых на работах с вредными 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опасными производственными факторами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санаторно-курортное лечение работников «</w:t>
      </w:r>
      <w:proofErr w:type="spell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67B6" w:rsidRPr="00866803" w:rsidRDefault="005267B6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Правила, утвержденные приказом Минтруда России                 </w:t>
      </w:r>
      <w:r w:rsidR="00CA5F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10.12.2012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580н, прекратили свое действие. Министерство труда                      и социальной защиты РФ приказом от 14.07.2021 № 467н утвердило новые правила финансового обеспечения предупредительных мер, которые вступили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20.09.2021.</w:t>
      </w:r>
    </w:p>
    <w:p w:rsidR="005267B6" w:rsidRPr="00866803" w:rsidRDefault="005267B6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A4BFC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r w:rsidR="00CA4BFC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предупредительных мер дополнен новым мероприятием: приобретение отдельных приборов, устройств, оборудования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A4BFC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A4BFC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опасными производственными факторами.</w:t>
      </w:r>
    </w:p>
    <w:p w:rsidR="00CA4BFC" w:rsidRPr="00866803" w:rsidRDefault="00CA4BFC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страхователей, которые проводят мероприятия по охране труда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Фонда, постоянно растет,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как и расходы на эти цели.</w:t>
      </w:r>
    </w:p>
    <w:p w:rsidR="00AE5B76" w:rsidRPr="00866803" w:rsidRDefault="00AE5B76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запланированных страхователями расходов наибольшие произведены по мероприятиям:</w:t>
      </w:r>
    </w:p>
    <w:p w:rsidR="00AE5B76" w:rsidRPr="00866803" w:rsidRDefault="001F24C0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00C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«</w:t>
      </w:r>
      <w:proofErr w:type="spellStart"/>
      <w:r w:rsidR="0013200C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proofErr w:type="spell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F24C0" w:rsidRPr="00866803" w:rsidRDefault="001F24C0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санаторно-курортное лечение работающих во вредных условиях;</w:t>
      </w:r>
      <w:proofErr w:type="gramEnd"/>
    </w:p>
    <w:p w:rsidR="001F24C0" w:rsidRPr="00866803" w:rsidRDefault="001F24C0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обязательных периодических медицинских осмотров;</w:t>
      </w:r>
    </w:p>
    <w:p w:rsidR="001F24C0" w:rsidRPr="00866803" w:rsidRDefault="001F24C0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работникам средств индивидуальной защиты;</w:t>
      </w:r>
    </w:p>
    <w:p w:rsidR="001F24C0" w:rsidRDefault="001F24C0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специальной оценки условий труда.</w:t>
      </w:r>
    </w:p>
    <w:p w:rsidR="006D2964" w:rsidRDefault="006D2964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64" w:rsidRPr="00866803" w:rsidRDefault="006D2964" w:rsidP="002F6E0B">
      <w:pPr>
        <w:widowControl w:val="0"/>
        <w:tabs>
          <w:tab w:val="left" w:pos="858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C3" w:rsidRPr="006D2964" w:rsidRDefault="00CA5FF2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6.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организации летнего отдыха, оздоровления и занятости детей                   и подростков в 2022 году.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муниципальном образовании «Г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Березники» Пермского края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летней оздоровительной кампании 2022 года     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ЛОК-2022) были организованы следующие формы отдыха                           и оздоровления детей: </w:t>
      </w:r>
    </w:p>
    <w:p w:rsidR="00413FBD" w:rsidRPr="00866803" w:rsidRDefault="00413FBD" w:rsidP="00CA5FF2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загородное оздоровление детей в двух загородных лагерях (далее – ЗЛООД): муниципальном лагере «Дружба» (учредитель</w:t>
      </w:r>
      <w:r w:rsidR="00CA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образования), лагер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(ООО «Сказка»).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(Лагерь «Чайка» (ООО «АВИСМА-МЕД») с 2022 года передан в Соликамский городской округ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территориальной принадлежности).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лагерей с дневным пребыванием продолжительностью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дней (далее – ЛДП) на базах учреждений образования (далее – ОУ), культуры, комитета по физической культуре и спорту;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лагерей досуга и отдыха с 10-дневным пребыванием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ЛДО) на базах учреждений образования, культуры; 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формирования для подростков 14-17 лет (включительно)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базах учреждений образования, МАУ МКДЦ (далее – МКДЦ);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разновозрастные отряды на базах учреждений образования, культуры, комитета по физической культуре и спорту;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5-дневные туристические походы, организованные МАУ ДО ДДЮТЭ.</w:t>
      </w:r>
    </w:p>
    <w:p w:rsidR="00413FBD" w:rsidRPr="00866803" w:rsidRDefault="00413FBD" w:rsidP="005B04D1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загородных лагерях отдыха и оздоровления детей Пермского края оздоровлено 3310 детей, в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лагерях на Черном море – </w:t>
      </w:r>
      <w:r w:rsidR="00CE5C8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442 человек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санаториях – 90 чел</w:t>
      </w:r>
      <w:r w:rsidR="00CE5C8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ЗЛООД «Дружба» был организован отдых в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>4 смены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смены продолжительностью 21 день, 1 профильная смена продолжительностью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дней) с общим охватом 996 человек.  </w:t>
      </w:r>
    </w:p>
    <w:p w:rsidR="00413FBD" w:rsidRPr="00866803" w:rsidRDefault="005B04D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подряд в августе </w:t>
      </w:r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ЗЛООД «Дружба» организована  </w:t>
      </w:r>
      <w:proofErr w:type="spellStart"/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разнопрофильная</w:t>
      </w:r>
      <w:proofErr w:type="spellEnd"/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для 182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14 дней (направленности: велоспорт, туризм, краеведение, правила дорожного движения, меди</w:t>
      </w:r>
      <w:proofErr w:type="gramStart"/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кинотворчество</w:t>
      </w:r>
      <w:proofErr w:type="spellEnd"/>
      <w:r w:rsidR="00413FB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 и макетирование, лидерство                         и вожатское дело).</w:t>
      </w:r>
    </w:p>
    <w:p w:rsidR="00413FBD" w:rsidRPr="00866803" w:rsidRDefault="00413FBD" w:rsidP="005B04D1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загородном лагере «Сказка» были организованы 4 смены продолжительностью 21 день с охватом 968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овек.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лагере «Чайка» отдыхали дети г.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Березники в течение 4-х смен (по 240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смену),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«Уральские самоцветы»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4D1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смен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100 детей. Предприятия города направляли детей в лагеря Пермского края: «Лесная сказка», Новое поколение», «Сосновый бор» и др. (итого: 3310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          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ЛОК)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дети </w:t>
      </w:r>
      <w:proofErr w:type="spellStart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калийщиков</w:t>
      </w:r>
      <w:proofErr w:type="spellEnd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отдохнули в ДЗОЛ «Уральские самоцветы» (400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санатории «Вита» г. Анапа (441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3FBD" w:rsidRPr="00866803" w:rsidRDefault="00413FBD" w:rsidP="005B04D1">
      <w:pPr>
        <w:widowControl w:val="0"/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были организованы выезды приоритетных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категорий детей (детей из малоимущих и многодетных малоимущих семей,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семей, находящихся в социально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опасном положении) в загородные лагеря Пермского края «Огонек-ПМ» (июнь – 19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овек), «</w:t>
      </w:r>
      <w:proofErr w:type="spellStart"/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Гагаринец</w:t>
      </w:r>
      <w:proofErr w:type="spellEnd"/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(июнь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овек),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«Дружба» (август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«Маяк» (август – 40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Одаренные дети были направлены во всероссийский детский центр «Артек»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краевые профильные лагеря (3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13FBD" w:rsidRPr="00866803" w:rsidRDefault="00413FBD" w:rsidP="002F6E0B">
      <w:pPr>
        <w:widowControl w:val="0"/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профильные лагеря было направлено 912 чел</w:t>
      </w:r>
      <w:r w:rsidR="00CE5C8A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FBD" w:rsidRPr="00866803" w:rsidRDefault="00413FBD" w:rsidP="002F6E0B">
      <w:pPr>
        <w:widowControl w:val="0"/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Ассоциац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 «Баскетбольный клуб «Калий-</w:t>
      </w:r>
      <w:proofErr w:type="spellStart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</w:t>
      </w:r>
      <w:proofErr w:type="spellEnd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спортсменов выезжали в ЗЛООД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 и г.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Пенза на спортивные сборы.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с дневным пребыванием (продолжительность – 15 рабочих дней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организованы в ОУ (в 23 школах и учреждениях дополнительного образования), в 2-х учреждениях культуры и в 5-ти учреждениях спорта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охватом 4258 чел</w:t>
      </w:r>
      <w:r w:rsidR="00A87CED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FBD" w:rsidRPr="00866803" w:rsidRDefault="00413FBD" w:rsidP="005B04D1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туристическ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походах в ЛОК-2022 побывало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 </w:t>
      </w:r>
      <w:r w:rsidR="00CE5C8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(организатор </w:t>
      </w:r>
      <w:r w:rsidR="005B04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ДДЮТЭ).</w:t>
      </w:r>
    </w:p>
    <w:p w:rsidR="00413FBD" w:rsidRPr="00866803" w:rsidRDefault="00413FBD" w:rsidP="005B04D1">
      <w:pPr>
        <w:widowControl w:val="0"/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год в </w:t>
      </w:r>
      <w:r w:rsidR="00CE5C8A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="00CE5C8A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 образования,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</w:t>
      </w:r>
      <w:r w:rsidR="00CE5C8A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учреждениях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</w:t>
      </w:r>
      <w:r w:rsidR="00CE5C8A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4-х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учреждениях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физической культуре и спорту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в 5 сельских территориях (п. Железнодорожный, с.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Романово,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Орел, п. </w:t>
      </w:r>
      <w:proofErr w:type="spellStart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Шемейный</w:t>
      </w:r>
      <w:proofErr w:type="spellEnd"/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5C8A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Пыскор) и г.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Усолье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организованы разновозрастные отряды продолжительностью 5, 10 рабочих дней с общим охватом 1</w:t>
      </w:r>
      <w:r w:rsidR="00B86712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317 чел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42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</w:t>
      </w:r>
      <w:proofErr w:type="gramEnd"/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</w:t>
      </w:r>
      <w:r w:rsidR="0042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находящиеся в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</w:t>
      </w:r>
      <w:r w:rsidR="0042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42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из семей, находящихся </w:t>
      </w:r>
      <w:r w:rsidR="0042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</w:t>
      </w:r>
      <w:r w:rsid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опасном положении). 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деятельности в организациях отдыха детей и их оздоровления определялось образовательно-оздоровительной (досуговой) программой. Для обеспечения качества предоставления услуг в организованных формах отдыха и занятости в условиях города ежегодно проводится конкурс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образовательную программу и проект временной трудовой занятости. Приоритетные направления программ этого лета: патриоти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комплексная безопасность, </w:t>
      </w:r>
      <w:r w:rsidR="00112FCF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90-летие Березников и </w:t>
      </w: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риближающееся</w:t>
      </w:r>
      <w:proofErr w:type="gramEnd"/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300-</w:t>
      </w:r>
      <w:r w:rsidR="00112FCF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 Перми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FBD" w:rsidRPr="00866803" w:rsidRDefault="00413FBD" w:rsidP="00424AD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г. возобновил работу стационарный палаточный лагерь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r w:rsidR="0042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Центра помощи детям. 6 смен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 дней провели специалисты центра. Каждую смену в лагере отдыхало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детей (всего 60 чел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71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637 подростков работали в трудовых формированиях при ОУ и Дворце культуры молодежи.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мониторингом ИАС в период ЛОК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детям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подросткам г.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Березники было оказано 12 135 услуг в организованных формах отдыха оздоровления и занятости (нарастающим итогом с начала года – 13193).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детского неблагополучия управление образования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 с </w:t>
      </w:r>
      <w:proofErr w:type="spell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организовало временную трудовую занятость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подростков, находящихся в конфликте с законом. Работодателем выступило МКУ «Управление по эксплуатации административных зданий». Подростки, имеющие судимость, работали 2 смены по 8 и 6 человек соответственно.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подростка категории СОП работали по 2 смены. Опыт такого трудового наставничества заслуживает внимания и будет продолжен.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впервые 640 ребят из отрядов мэра были экипированы формой с символикой города, что повышает престиж временной трудовой занятости в молодежной среде.</w:t>
      </w:r>
    </w:p>
    <w:p w:rsidR="00413FBD" w:rsidRPr="00424ADB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Инновацией стал проект «Сельские каникулы».</w:t>
      </w:r>
    </w:p>
    <w:p w:rsidR="00413FBD" w:rsidRPr="00866803" w:rsidRDefault="00413FBD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803">
        <w:rPr>
          <w:rFonts w:ascii="Times New Roman" w:eastAsia="Calibri" w:hAnsi="Times New Roman" w:cs="Times New Roman"/>
          <w:sz w:val="28"/>
          <w:szCs w:val="28"/>
        </w:rPr>
        <w:t>Проект «Сельские каникулы» реализован по инициативе депутата Законодательного собрания Пермского края, директора по безопасности компании «</w:t>
      </w:r>
      <w:proofErr w:type="spellStart"/>
      <w:r w:rsidRPr="00866803">
        <w:rPr>
          <w:rFonts w:ascii="Times New Roman" w:eastAsia="Calibri" w:hAnsi="Times New Roman" w:cs="Times New Roman"/>
          <w:sz w:val="28"/>
          <w:szCs w:val="28"/>
        </w:rPr>
        <w:t>Уралкалий</w:t>
      </w:r>
      <w:proofErr w:type="spellEnd"/>
      <w:r w:rsidRPr="00866803">
        <w:rPr>
          <w:rFonts w:ascii="Times New Roman" w:eastAsia="Calibri" w:hAnsi="Times New Roman" w:cs="Times New Roman"/>
          <w:sz w:val="28"/>
          <w:szCs w:val="28"/>
        </w:rPr>
        <w:t>» Силаева Андрея Юрьевича, при поддержке ПАО «</w:t>
      </w:r>
      <w:proofErr w:type="spellStart"/>
      <w:r w:rsidRPr="00866803">
        <w:rPr>
          <w:rFonts w:ascii="Times New Roman" w:eastAsia="Calibri" w:hAnsi="Times New Roman" w:cs="Times New Roman"/>
          <w:sz w:val="28"/>
          <w:szCs w:val="28"/>
        </w:rPr>
        <w:t>Уралкалий</w:t>
      </w:r>
      <w:proofErr w:type="spellEnd"/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». Мероприятия проекта проводились также при поддержке администрации города и депутатов Березниковской городской Думы. </w:t>
      </w:r>
    </w:p>
    <w:p w:rsidR="00413FBD" w:rsidRPr="00866803" w:rsidRDefault="00413FBD" w:rsidP="00424AD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С 01.06.2022 по 26.08.2022 была организована полезная летняя занятость детей и подростков в </w:t>
      </w:r>
      <w:r w:rsidR="00B86712" w:rsidRPr="00866803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866803">
        <w:rPr>
          <w:rFonts w:ascii="Times New Roman" w:eastAsia="Calibri" w:hAnsi="Times New Roman" w:cs="Times New Roman"/>
          <w:sz w:val="28"/>
          <w:szCs w:val="28"/>
        </w:rPr>
        <w:t>Ор</w:t>
      </w:r>
      <w:r w:rsidR="00B86712" w:rsidRPr="00866803">
        <w:rPr>
          <w:rFonts w:ascii="Times New Roman" w:eastAsia="Calibri" w:hAnsi="Times New Roman" w:cs="Times New Roman"/>
          <w:sz w:val="28"/>
          <w:szCs w:val="28"/>
        </w:rPr>
        <w:t>ё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л, </w:t>
      </w:r>
      <w:r w:rsidR="00B86712" w:rsidRPr="00866803">
        <w:rPr>
          <w:rFonts w:ascii="Times New Roman" w:eastAsia="Calibri" w:hAnsi="Times New Roman" w:cs="Times New Roman"/>
          <w:sz w:val="28"/>
          <w:szCs w:val="28"/>
        </w:rPr>
        <w:t>г. Усолье и в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712" w:rsidRPr="00866803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Пыскор (в том числе с выездом </w:t>
      </w:r>
      <w:r w:rsidR="00424AD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B86712" w:rsidRPr="0086680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86712" w:rsidRPr="008668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Щекино), </w:t>
      </w:r>
      <w:r w:rsidR="00B86712" w:rsidRPr="0086680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866803">
        <w:rPr>
          <w:rFonts w:ascii="Times New Roman" w:eastAsia="Calibri" w:hAnsi="Times New Roman" w:cs="Times New Roman"/>
          <w:sz w:val="28"/>
          <w:szCs w:val="28"/>
        </w:rPr>
        <w:t>Березовк</w:t>
      </w:r>
      <w:r w:rsidR="00A87CED" w:rsidRPr="00866803">
        <w:rPr>
          <w:rFonts w:ascii="Times New Roman" w:eastAsia="Calibri" w:hAnsi="Times New Roman" w:cs="Times New Roman"/>
          <w:sz w:val="28"/>
          <w:szCs w:val="28"/>
        </w:rPr>
        <w:t>а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6712" w:rsidRPr="00866803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866803">
        <w:rPr>
          <w:rFonts w:ascii="Times New Roman" w:eastAsia="Calibri" w:hAnsi="Times New Roman" w:cs="Times New Roman"/>
          <w:sz w:val="28"/>
          <w:szCs w:val="28"/>
        </w:rPr>
        <w:t>Железнодорожн</w:t>
      </w:r>
      <w:r w:rsidR="00A87CED" w:rsidRPr="00866803">
        <w:rPr>
          <w:rFonts w:ascii="Times New Roman" w:eastAsia="Calibri" w:hAnsi="Times New Roman" w:cs="Times New Roman"/>
          <w:sz w:val="28"/>
          <w:szCs w:val="28"/>
        </w:rPr>
        <w:t>ый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86712" w:rsidRPr="0086680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Романово. Организационную поддержку на местах оказали работники школ – кураторы проекта, специалисты учреждений культуры и спорта, а также представители территориальных отделов администрации. Непосредственные исполнители мероприятий проекта </w:t>
      </w:r>
      <w:r w:rsidR="00424ADB">
        <w:rPr>
          <w:rFonts w:ascii="Times New Roman" w:eastAsia="Calibri" w:hAnsi="Times New Roman" w:cs="Times New Roman"/>
          <w:sz w:val="28"/>
          <w:szCs w:val="28"/>
        </w:rPr>
        <w:t>–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 педаг</w:t>
      </w:r>
      <w:r w:rsidR="00424ADB">
        <w:rPr>
          <w:rFonts w:ascii="Times New Roman" w:eastAsia="Calibri" w:hAnsi="Times New Roman" w:cs="Times New Roman"/>
          <w:sz w:val="28"/>
          <w:szCs w:val="28"/>
        </w:rPr>
        <w:t>оги дополнительного образования</w:t>
      </w:r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 центра «Каскад», Дома туризма, преподаватели </w:t>
      </w:r>
      <w:proofErr w:type="spellStart"/>
      <w:r w:rsidRPr="00866803"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 w:rsidRPr="00866803">
        <w:rPr>
          <w:rFonts w:ascii="Times New Roman" w:eastAsia="Calibri" w:hAnsi="Times New Roman" w:cs="Times New Roman"/>
          <w:sz w:val="28"/>
          <w:szCs w:val="28"/>
        </w:rPr>
        <w:t xml:space="preserve"> дома народного творчества, тренеры спортивной ш</w:t>
      </w:r>
      <w:r w:rsidR="0059388E" w:rsidRPr="00866803">
        <w:rPr>
          <w:rFonts w:ascii="Times New Roman" w:eastAsia="Calibri" w:hAnsi="Times New Roman" w:cs="Times New Roman"/>
          <w:sz w:val="28"/>
          <w:szCs w:val="28"/>
        </w:rPr>
        <w:t xml:space="preserve">колы «Лидер» </w:t>
      </w:r>
      <w:r w:rsidR="00424ADB">
        <w:rPr>
          <w:rFonts w:ascii="Times New Roman" w:eastAsia="Calibri" w:hAnsi="Times New Roman" w:cs="Times New Roman"/>
          <w:sz w:val="28"/>
          <w:szCs w:val="28"/>
        </w:rPr>
        <w:t>–</w:t>
      </w:r>
      <w:r w:rsidR="0059388E" w:rsidRPr="00866803">
        <w:rPr>
          <w:rFonts w:ascii="Times New Roman" w:eastAsia="Calibri" w:hAnsi="Times New Roman" w:cs="Times New Roman"/>
          <w:sz w:val="28"/>
          <w:szCs w:val="28"/>
        </w:rPr>
        <w:t xml:space="preserve"> всего 21 человек.</w:t>
      </w:r>
    </w:p>
    <w:p w:rsidR="007829C3" w:rsidRPr="006D2964" w:rsidRDefault="00424ADB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реализации в 2022 году дополнительных мероприятий, направленных на снижение напряженности на рынке труда </w:t>
      </w:r>
      <w:r w:rsid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муниципальном образовании «Город Березники» Пермского края.</w:t>
      </w:r>
    </w:p>
    <w:p w:rsidR="00181CD7" w:rsidRPr="00866803" w:rsidRDefault="003B3C6A" w:rsidP="002F6E0B">
      <w:pPr>
        <w:widowControl w:val="0"/>
        <w:tabs>
          <w:tab w:val="left" w:pos="96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181CD7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18.03.2022 № 409                          «О реализации в 2022 году отдельных мероприятий, направленных на снижение напряженности на рынке труда» и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CD7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Пермского края от 31.03.2022 № 268-п «О реализации в 2022 году дополнительных мероприятий, направленных на снижение напряженности на рынке труда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1CD7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Пермском крае»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268-п)</w:t>
      </w:r>
      <w:r w:rsidR="00181CD7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70" w:rsidRDefault="003B3C6A" w:rsidP="002F6E0B">
      <w:pPr>
        <w:widowControl w:val="0"/>
        <w:tabs>
          <w:tab w:val="left" w:pos="96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№ 268-п на предприятия направлены письма с целью информирования о программах субсидирования, проведены информационные встречи как с выездом на предприяти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территориальном отделе по городу Березники</w:t>
      </w:r>
      <w:r w:rsidR="00E117F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ЦЗН. Информация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117F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заявок на предоставление субсидий из бюджета Пермского края публиковалась на официальном сайте</w:t>
      </w:r>
      <w:r w:rsidR="00D1468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Березники,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83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ЦЗН Пермского края, </w:t>
      </w:r>
      <w:r w:rsidR="0042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2F3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сетях.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533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приняли участие 17 организаций на 84 человека. </w:t>
      </w:r>
      <w:r w:rsidR="005E2570"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964" w:rsidRPr="00866803" w:rsidRDefault="006D2964" w:rsidP="002F6E0B">
      <w:pPr>
        <w:widowControl w:val="0"/>
        <w:tabs>
          <w:tab w:val="left" w:pos="96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33" w:rsidRDefault="002F2533" w:rsidP="00381CF1">
      <w:pPr>
        <w:widowControl w:val="0"/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Трудоустроено к данны</w:t>
      </w:r>
      <w:r w:rsidR="0042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работодателям на 31.12.2022</w:t>
      </w:r>
      <w:r w:rsidR="0038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4ADB" w:rsidRPr="00866803" w:rsidRDefault="00424ADB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843"/>
        <w:gridCol w:w="1560"/>
        <w:gridCol w:w="1559"/>
      </w:tblGrid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381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381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поступления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заключения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F1" w:rsidRDefault="00381CF1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</w:t>
            </w:r>
            <w:r w:rsidR="002F2533"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 чел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овек</w:t>
            </w:r>
            <w:r w:rsidR="002F2533"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соглашению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CF1" w:rsidRDefault="002F2533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  <w:p w:rsidR="00381CF1" w:rsidRDefault="00381CF1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F2533"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2F2533"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уб.) </w:t>
            </w:r>
          </w:p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соглашению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6D2964" w:rsidRPr="00866803" w:rsidRDefault="006D2964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4 987,0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"Сеть аптек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A87CED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394,2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"Набережная - 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  <w:proofErr w:type="gram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A87CED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343,1</w:t>
            </w:r>
          </w:p>
        </w:tc>
      </w:tr>
      <w:tr w:rsidR="002F2533" w:rsidRPr="00866803" w:rsidTr="006D2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Бурлаков Сергей Витальевич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670,8</w:t>
            </w:r>
          </w:p>
        </w:tc>
      </w:tr>
      <w:tr w:rsidR="002F2533" w:rsidRPr="00866803" w:rsidTr="006D296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"Истра"</w:t>
            </w:r>
          </w:p>
          <w:p w:rsidR="00381CF1" w:rsidRPr="00866803" w:rsidRDefault="00381CF1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205,9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Коняева 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480,4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МКУП "Центр социального питания"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249,5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Брайн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381CF1" w:rsidRPr="00866803" w:rsidRDefault="00381CF1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126,4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Агроснаб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-Авто"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Сажнева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669,7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Власов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A87CED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334,8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ПКФ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ХимАгроПермь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133,9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"Акватория" </w:t>
            </w:r>
          </w:p>
          <w:p w:rsidR="00381CF1" w:rsidRPr="00866803" w:rsidRDefault="00381CF1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.10.2022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336,7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Захаренкова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343,2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Кулакова С.Н.</w:t>
            </w:r>
          </w:p>
          <w:p w:rsidR="00381CF1" w:rsidRPr="00866803" w:rsidRDefault="00381CF1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381CF1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137,3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Солина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  <w:p w:rsidR="00381CF1" w:rsidRPr="00866803" w:rsidRDefault="00381CF1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Зевспромсервис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404,1</w:t>
            </w:r>
          </w:p>
        </w:tc>
      </w:tr>
      <w:tr w:rsidR="002F2533" w:rsidRPr="00866803" w:rsidTr="00381CF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"Новинки-</w:t>
            </w:r>
            <w:proofErr w:type="spell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  <w:proofErr w:type="gramStart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803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3" w:rsidRPr="00866803" w:rsidRDefault="002F2533" w:rsidP="00381CF1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</w:tr>
    </w:tbl>
    <w:p w:rsidR="002F2533" w:rsidRPr="00866803" w:rsidRDefault="002F2533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8A" w:rsidRPr="006D2964" w:rsidRDefault="00381C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Выявление условий, ухудшающих положение работников                          по сравнению с трудовым законодательством и иными нормативными правовыми актами, со</w:t>
      </w: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держащими нормы трудового права</w:t>
      </w:r>
      <w:r w:rsidR="003008F2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коллективных договорах.</w:t>
      </w:r>
    </w:p>
    <w:p w:rsidR="003008F2" w:rsidRPr="00866803" w:rsidRDefault="007A0C9B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Трудового кодекса РФ коллективные договоры </w:t>
      </w:r>
      <w:r w:rsidR="003008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содержать условий, снижающих уровень прав и гарантий работников, предусмотренных трудовым законодательством.</w:t>
      </w:r>
    </w:p>
    <w:p w:rsidR="007A0C9B" w:rsidRPr="00866803" w:rsidRDefault="007A0C9B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50 ТК РФ коллективный договор в течение 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подписания направляется работодателем, представителем работодателя (работодателей) на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уведомительную регистрацию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297E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инспекцию труда в Пермском крае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C9B" w:rsidRPr="00866803" w:rsidRDefault="007A0C9B" w:rsidP="002F6E0B">
      <w:pPr>
        <w:widowControl w:val="0"/>
        <w:tabs>
          <w:tab w:val="left" w:pos="912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регистрации специалисты органа по труду проверяют коллективный договор на предмет наличия положений, не соответствующих требованиям трудового законодательства и иных нормативных правовых актов, содержащих нормы трудового права, а также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В случае выявления в тексте коллективного договора условий, ухудшающих положение работников по сравнению с трудовым законодательством, орган по труду составляет соответствующее заключение и сообщает об этом представителям сторон, подписавшим коллективный договор, а также в Государственную инспекцию труда (ст. 50 ТК РФ). Условия коллективного договора, ухудшающие положение работников, недействительны и не подлежат применению.</w:t>
      </w:r>
    </w:p>
    <w:p w:rsidR="007A0C9B" w:rsidRPr="00866803" w:rsidRDefault="003008F2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инспекцию труда в Пермском крае </w:t>
      </w:r>
      <w:r w:rsidR="00AF297E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Министерства промышленности 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Пермского края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 сведения </w:t>
      </w:r>
      <w:r w:rsidR="00D502B0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нарушений обязательных требований трудового законодательства, в частности несоответствия коллективного договора нормам трудового права, а именно:</w:t>
      </w:r>
    </w:p>
    <w:p w:rsidR="00D502B0" w:rsidRPr="00866803" w:rsidRDefault="00D502B0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основных государственных гарантий по оплате труда, </w:t>
      </w:r>
      <w:r w:rsidR="00AF297E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об отс</w:t>
      </w:r>
      <w:r w:rsidR="00AF297E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утствии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индексации заработной платы </w:t>
      </w:r>
      <w:r w:rsidR="00AF297E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установлен порядок и сроки проведения индексации);</w:t>
      </w:r>
    </w:p>
    <w:p w:rsidR="00D502B0" w:rsidRPr="00866803" w:rsidRDefault="00D502B0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режима рабочего времени педагогических работников;</w:t>
      </w:r>
    </w:p>
    <w:p w:rsidR="00D502B0" w:rsidRPr="00866803" w:rsidRDefault="00D502B0" w:rsidP="002F6E0B">
      <w:pPr>
        <w:widowControl w:val="0"/>
        <w:tabs>
          <w:tab w:val="left" w:pos="284"/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категории работников, которым предусмотрены дополнительные оплачиваемые выходные дни (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262 – лицам, 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уход за детьми-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инвалидами);</w:t>
      </w:r>
    </w:p>
    <w:p w:rsidR="00D502B0" w:rsidRPr="00866803" w:rsidRDefault="00D502B0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коллективном договоре</w:t>
      </w:r>
      <w:r w:rsidR="0000400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выплаты заработной платы (работодатель устанавливает период выплаты, тогда как сроки должны быть конкретизированы).</w:t>
      </w:r>
    </w:p>
    <w:p w:rsidR="00004008" w:rsidRPr="00866803" w:rsidRDefault="00004008" w:rsidP="00381CF1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коллективных дог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оворах выявлены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 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 при прохождении испытательного срок не выплачивается премия,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также приме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законодательством (штрафы).</w:t>
      </w:r>
    </w:p>
    <w:p w:rsidR="00004008" w:rsidRPr="00866803" w:rsidRDefault="00004008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поступивших сведени</w:t>
      </w:r>
      <w:r w:rsidR="00381C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организациям-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выдаются предостережения о недопустимости нарушения обязательных требований.</w:t>
      </w:r>
    </w:p>
    <w:p w:rsidR="00004008" w:rsidRDefault="00381CF1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400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или невыполнение работодателем или лицом, его представляющим, обязательств по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ктивному договору, соглашению </w:t>
      </w:r>
      <w:r w:rsidR="0000400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от трех тысяч до пяти тысяч рублей.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доведена до сторон социального партнерства. Подобных нарушений на территории города Березники не выявлено.</w:t>
      </w:r>
    </w:p>
    <w:p w:rsidR="00B814D3" w:rsidRDefault="00B814D3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D3" w:rsidRDefault="00B814D3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D3" w:rsidRPr="00866803" w:rsidRDefault="00B814D3" w:rsidP="002F6E0B">
      <w:pPr>
        <w:widowControl w:val="0"/>
        <w:tabs>
          <w:tab w:val="left" w:pos="70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8A" w:rsidRPr="006D2964" w:rsidRDefault="00381CF1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9.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результатах проведения специальной оценки условий труда </w:t>
      </w: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</w:t>
      </w:r>
      <w:r w:rsidR="007829C3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организациях, расположенных на территории муниципального образования «Город Березники» Пермского края.</w:t>
      </w:r>
    </w:p>
    <w:p w:rsidR="004D1BE1" w:rsidRPr="00866803" w:rsidRDefault="009B1BA8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(сокращенно СОУТ) – это обязательная процедура, при проведении которой проводится анализ состояния условий труда на рабочих местах, выявляются потенциальные опасные факторы, готовятся мероприятия для снижения вредного воздействия </w:t>
      </w:r>
      <w:r w:rsidR="00381C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6803">
        <w:rPr>
          <w:rFonts w:ascii="Times New Roman" w:hAnsi="Times New Roman" w:cs="Times New Roman"/>
          <w:sz w:val="28"/>
          <w:szCs w:val="28"/>
        </w:rPr>
        <w:t>и перечень полагающихся компенсаци</w:t>
      </w:r>
      <w:r w:rsidR="00381CF1">
        <w:rPr>
          <w:rFonts w:ascii="Times New Roman" w:hAnsi="Times New Roman" w:cs="Times New Roman"/>
          <w:sz w:val="28"/>
          <w:szCs w:val="28"/>
        </w:rPr>
        <w:t>й</w:t>
      </w:r>
      <w:r w:rsidRPr="00866803">
        <w:rPr>
          <w:rFonts w:ascii="Times New Roman" w:hAnsi="Times New Roman" w:cs="Times New Roman"/>
          <w:sz w:val="28"/>
          <w:szCs w:val="28"/>
        </w:rPr>
        <w:t xml:space="preserve"> раб</w:t>
      </w:r>
      <w:r w:rsidR="00381CF1">
        <w:rPr>
          <w:rFonts w:ascii="Times New Roman" w:hAnsi="Times New Roman" w:cs="Times New Roman"/>
          <w:sz w:val="28"/>
          <w:szCs w:val="28"/>
        </w:rPr>
        <w:t xml:space="preserve">отникам за работу                                             </w:t>
      </w:r>
      <w:r w:rsidRPr="00866803">
        <w:rPr>
          <w:rFonts w:ascii="Times New Roman" w:hAnsi="Times New Roman" w:cs="Times New Roman"/>
          <w:sz w:val="28"/>
          <w:szCs w:val="28"/>
        </w:rPr>
        <w:t xml:space="preserve"> в неблагоприятных условиях.</w:t>
      </w:r>
    </w:p>
    <w:p w:rsidR="009B1BA8" w:rsidRPr="00866803" w:rsidRDefault="00210103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совместно работодателем и организацией или организациями, соответствующими требованиям</w:t>
      </w:r>
      <w:r w:rsidR="009D6F1B">
        <w:rPr>
          <w:rFonts w:ascii="Times New Roman" w:hAnsi="Times New Roman" w:cs="Times New Roman"/>
          <w:sz w:val="28"/>
          <w:szCs w:val="28"/>
        </w:rPr>
        <w:t xml:space="preserve"> </w:t>
      </w:r>
      <w:r w:rsidR="001019ED" w:rsidRPr="00866803">
        <w:rPr>
          <w:rFonts w:ascii="Times New Roman" w:hAnsi="Times New Roman" w:cs="Times New Roman"/>
          <w:sz w:val="28"/>
          <w:szCs w:val="28"/>
        </w:rPr>
        <w:t>статьи 19</w:t>
      </w:r>
      <w:r w:rsidRPr="0086680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от 28.12.20</w:t>
      </w:r>
      <w:r w:rsidR="009D6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№ 426-ФЗ 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специальной оценке условий труда» </w:t>
      </w:r>
      <w:r w:rsidRPr="00866803">
        <w:rPr>
          <w:rFonts w:ascii="Times New Roman" w:hAnsi="Times New Roman" w:cs="Times New Roman"/>
          <w:sz w:val="28"/>
          <w:szCs w:val="28"/>
        </w:rPr>
        <w:t>и привлекаемыми работодателем на основании гражданско-правового договора.</w:t>
      </w:r>
    </w:p>
    <w:p w:rsidR="00267517" w:rsidRPr="00866803" w:rsidRDefault="00267517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 xml:space="preserve">На градообразующих предприятиях муниципального образования «Город Березники» Пермского края 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</w:t>
      </w:r>
      <w:r w:rsidR="009D6F1B">
        <w:rPr>
          <w:rFonts w:ascii="Times New Roman" w:eastAsia="Calibri" w:hAnsi="Times New Roman" w:cs="Times New Roman"/>
          <w:sz w:val="28"/>
          <w:szCs w:val="28"/>
          <w:lang w:eastAsia="ru-RU"/>
        </w:rPr>
        <w:t>бованиями выше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названного закона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и, разработаны и утверждены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 СОУТ. Руководители структурных подраздел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ений принимают активное участие 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планирования мероприятий. Утвержден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мероприятий </w:t>
      </w:r>
      <w:r w:rsidR="009D6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по улучшению рабочих мест</w:t>
      </w:r>
      <w:r w:rsidR="001019ED"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производствах</w:t>
      </w:r>
      <w:r w:rsidRPr="008668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AAB" w:rsidRPr="00866803" w:rsidRDefault="00F45AAB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03">
        <w:rPr>
          <w:rFonts w:ascii="Times New Roman" w:hAnsi="Times New Roman" w:cs="Times New Roman"/>
          <w:sz w:val="28"/>
          <w:szCs w:val="28"/>
        </w:rPr>
        <w:t>Срок действия результатов специальной оценки, истекающий в 2022 г., продлен до 31.12.2023 в отношении рабочих мест, на которых по результатам предыдущей оценки установлены классы условий труда</w:t>
      </w:r>
      <w:r w:rsidR="009D6F1B">
        <w:rPr>
          <w:rFonts w:ascii="Times New Roman" w:hAnsi="Times New Roman" w:cs="Times New Roman"/>
          <w:sz w:val="28"/>
          <w:szCs w:val="28"/>
        </w:rPr>
        <w:t xml:space="preserve"> </w:t>
      </w:r>
      <w:r w:rsidRPr="00866803">
        <w:rPr>
          <w:rFonts w:ascii="Times New Roman" w:hAnsi="Times New Roman" w:cs="Times New Roman"/>
          <w:sz w:val="28"/>
          <w:szCs w:val="28"/>
        </w:rPr>
        <w:t>1,</w:t>
      </w:r>
      <w:r w:rsidR="009D6F1B">
        <w:rPr>
          <w:rFonts w:ascii="Times New Roman" w:hAnsi="Times New Roman" w:cs="Times New Roman"/>
          <w:sz w:val="28"/>
          <w:szCs w:val="28"/>
        </w:rPr>
        <w:t xml:space="preserve"> </w:t>
      </w:r>
      <w:r w:rsidRPr="00866803">
        <w:rPr>
          <w:rFonts w:ascii="Times New Roman" w:hAnsi="Times New Roman" w:cs="Times New Roman"/>
          <w:sz w:val="28"/>
          <w:szCs w:val="28"/>
        </w:rPr>
        <w:t>2</w:t>
      </w:r>
      <w:r w:rsidR="009D6F1B">
        <w:rPr>
          <w:rFonts w:ascii="Times New Roman" w:hAnsi="Times New Roman" w:cs="Times New Roman"/>
          <w:sz w:val="28"/>
          <w:szCs w:val="28"/>
        </w:rPr>
        <w:t xml:space="preserve"> </w:t>
      </w:r>
      <w:r w:rsidRPr="00866803">
        <w:rPr>
          <w:rFonts w:ascii="Times New Roman" w:hAnsi="Times New Roman" w:cs="Times New Roman"/>
          <w:sz w:val="28"/>
          <w:szCs w:val="28"/>
        </w:rPr>
        <w:t>и в отношении которых работодателями не поданы соответствующие декларации (</w:t>
      </w:r>
      <w:r w:rsidR="009D6F1B">
        <w:rPr>
          <w:rFonts w:ascii="Times New Roman" w:hAnsi="Times New Roman" w:cs="Times New Roman"/>
          <w:sz w:val="28"/>
          <w:szCs w:val="28"/>
        </w:rPr>
        <w:t>п</w:t>
      </w:r>
      <w:r w:rsidRPr="00866803">
        <w:rPr>
          <w:rFonts w:ascii="Times New Roman" w:hAnsi="Times New Roman" w:cs="Times New Roman"/>
          <w:sz w:val="28"/>
          <w:szCs w:val="28"/>
        </w:rPr>
        <w:t>остановление</w:t>
      </w:r>
      <w:r w:rsidR="009D6F1B">
        <w:rPr>
          <w:rFonts w:ascii="Times New Roman" w:hAnsi="Times New Roman" w:cs="Times New Roman"/>
          <w:sz w:val="28"/>
          <w:szCs w:val="28"/>
        </w:rPr>
        <w:t xml:space="preserve"> </w:t>
      </w:r>
      <w:r w:rsidRPr="00866803">
        <w:rPr>
          <w:rFonts w:ascii="Times New Roman" w:hAnsi="Times New Roman" w:cs="Times New Roman"/>
          <w:sz w:val="28"/>
          <w:szCs w:val="28"/>
        </w:rPr>
        <w:t xml:space="preserve">Правительства РФ от 12.03.2022 </w:t>
      </w:r>
      <w:r w:rsidR="009D6F1B">
        <w:rPr>
          <w:rFonts w:ascii="Times New Roman" w:hAnsi="Times New Roman" w:cs="Times New Roman"/>
          <w:sz w:val="28"/>
          <w:szCs w:val="28"/>
        </w:rPr>
        <w:t>№</w:t>
      </w:r>
      <w:r w:rsidRPr="00866803">
        <w:rPr>
          <w:rFonts w:ascii="Times New Roman" w:hAnsi="Times New Roman" w:cs="Times New Roman"/>
          <w:sz w:val="28"/>
          <w:szCs w:val="28"/>
        </w:rPr>
        <w:t xml:space="preserve"> 353).</w:t>
      </w:r>
    </w:p>
    <w:p w:rsidR="000435F5" w:rsidRPr="006D2964" w:rsidRDefault="007829C3" w:rsidP="002F6E0B">
      <w:pPr>
        <w:widowControl w:val="0"/>
        <w:tabs>
          <w:tab w:val="left" w:pos="567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B753F2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9D6F1B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помощи мобилизованным на территории муниципального образования «Город Березники» Пермского края.</w:t>
      </w:r>
    </w:p>
    <w:p w:rsidR="00AF53F6" w:rsidRPr="00866803" w:rsidRDefault="002153E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 РФ и на основании постановления Правительства от 20.10.2022 № 1874 «О мерах поддержки мобилизованных лиц» сотрудниками М</w:t>
      </w:r>
      <w:r w:rsidR="00AF53F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ежрайонного территориального управления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F53F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развития Пермского края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8D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176 заявлений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выплату 15 000 рублей</w:t>
      </w:r>
      <w:r w:rsidR="000C08D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детям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выплачено 3 600 тыс</w:t>
      </w:r>
      <w:proofErr w:type="gramStart"/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AF53F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поступило 29 заявлений от родителей призванных, мобилизованных </w:t>
      </w:r>
      <w:r w:rsidR="00AF53F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08D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контрактников на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трудной жизненной ситуации,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на дрова,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выплачено 407 тыс</w:t>
      </w: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AF53F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8D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AF53F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заявившимся</w:t>
      </w:r>
      <w:r w:rsidR="000C08DA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помощь</w:t>
      </w:r>
      <w:r w:rsidR="00AF53F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F6" w:rsidRPr="00866803" w:rsidRDefault="00AF53F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месяца работы штаба #МЫВМЕСТЕ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адресная помощь 372 семьям.</w:t>
      </w:r>
    </w:p>
    <w:p w:rsidR="00AF53F6" w:rsidRPr="00866803" w:rsidRDefault="00AF53F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 правового управления администрации города Березники оказывается сопровождение в части консультирования по предоставлению ипотечных и кредитных каникул</w:t>
      </w:r>
      <w:r w:rsidR="00191376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заявок)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F6" w:rsidRPr="00866803" w:rsidRDefault="00AF53F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 участии промышленных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служб города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объединений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неравнодушных жителей города.</w:t>
      </w:r>
    </w:p>
    <w:p w:rsidR="00AF53F6" w:rsidRPr="00866803" w:rsidRDefault="00AF53F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сады, школы и колледжи приняли активное участие в Акции «Добрые письма». Ребята подготовили 868 рисунков, открыток и писем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боевого духа военнослужащих.</w:t>
      </w:r>
    </w:p>
    <w:p w:rsidR="00AE2405" w:rsidRPr="00866803" w:rsidRDefault="00AE2405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центра сопровождения, обеспечения и развития образования консультирует ребят, снижая их уровень стресса.</w:t>
      </w:r>
    </w:p>
    <w:p w:rsidR="00AF53F6" w:rsidRPr="00866803" w:rsidRDefault="00AF53F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56 детей семей мобилизованных</w:t>
      </w:r>
      <w:r w:rsidR="00AE240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 сопровождающих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0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25.12.2022 посетили П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ермский государственный цирк бесплатно. Спонсорская помощь                      в организации транспорта осуществл</w:t>
      </w:r>
      <w:r w:rsidR="00AE240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Уралкалий</w:t>
      </w:r>
      <w:proofErr w:type="spell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53F6" w:rsidRPr="00866803" w:rsidRDefault="00AF53F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 семьи мобилизованных </w:t>
      </w:r>
      <w:r w:rsidR="00AE240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новогоднюю праздничную программу с вручением подарк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BB9" w:rsidRPr="00866803" w:rsidRDefault="001C28AE" w:rsidP="009D6F1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</w:t>
      </w:r>
      <w:r w:rsidR="00AE240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семьям мобилизованных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AE2405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7-14 лет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бесплатные путевки: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лагерь «Сказка» </w:t>
      </w:r>
      <w:r w:rsidR="009D6F1B" w:rsidRPr="00866803">
        <w:rPr>
          <w:rFonts w:ascii="Times New Roman" w:hAnsi="Times New Roman" w:cs="Times New Roman"/>
          <w:sz w:val="28"/>
          <w:szCs w:val="28"/>
        </w:rPr>
        <w:t>–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шт., в лагерь «Чайка» </w:t>
      </w:r>
      <w:r w:rsidR="009D6F1B" w:rsidRPr="00866803">
        <w:rPr>
          <w:rFonts w:ascii="Times New Roman" w:hAnsi="Times New Roman" w:cs="Times New Roman"/>
          <w:sz w:val="28"/>
          <w:szCs w:val="28"/>
        </w:rPr>
        <w:t>–</w:t>
      </w:r>
      <w:r w:rsidR="009D6F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</w:p>
    <w:p w:rsidR="004C30E4" w:rsidRPr="00866803" w:rsidRDefault="00F80B33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2022 года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по вопросам потребительского рынка </w:t>
      </w:r>
      <w:r w:rsidR="004C30E4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развитию предпринимательства </w:t>
      </w:r>
      <w:r w:rsidR="00040C2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Березники неоднократно обращалось к субъектам малого и среднего предпринимательства за оказанием помощи по сбору сре</w:t>
      </w: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поддержки мобилизованных граждан и участников специальной военной операции, привлекая их к участию в благотворительной акции</w:t>
      </w:r>
      <w:r w:rsidR="00B753F2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C30E4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акция «Поддержка семей мобилизованных граждан», в течение декабря 2022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0E4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предприниматели предоставляли скидки на товары и услуги в объектах потребительского рынка.</w:t>
      </w:r>
    </w:p>
    <w:p w:rsidR="00191376" w:rsidRPr="00866803" w:rsidRDefault="00191376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Дмитрий Махонин принял решение                                о предоставлении региональной выплаты каждому мобилизованному в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100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F1E9F" w:rsidRPr="00866803" w:rsidRDefault="007F1E9F" w:rsidP="002F6E0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данном направлении продолжится и в текущем году.</w:t>
      </w:r>
    </w:p>
    <w:p w:rsidR="00B753F2" w:rsidRPr="006D2964" w:rsidRDefault="009D6F1B" w:rsidP="002F6E0B">
      <w:pPr>
        <w:widowControl w:val="0"/>
        <w:tabs>
          <w:tab w:val="left" w:pos="567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11.</w:t>
      </w:r>
      <w:r w:rsidR="00B753F2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</w:t>
      </w:r>
      <w:r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ция о результатах деятельности </w:t>
      </w:r>
      <w:r w:rsidR="00B753F2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государственной инспекции по труду на территории муниципального образования «</w:t>
      </w:r>
      <w:r w:rsid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Город Березники» Пермского края</w:t>
      </w:r>
      <w:r w:rsidR="00B753F2" w:rsidRPr="006D29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2022 году.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период 2022 года в Государственную инспекцию труда в Пермском крае по муниципальному образованию поступило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250 обращений, проведено 33 контрольно-надзорных мероприяти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юридические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должностные лица привлечены к административной от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ветственности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штрафов на сумму 547,5 тыс</w:t>
      </w:r>
      <w:proofErr w:type="gramStart"/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объявлено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71 пр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едостережение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требований, проведено 46 профилактических визитов в формате видео-конференц-связи.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Инспекцией проводились в следующих случаях: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в государственную инспекцию труда сведений о фактах нарушений;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прокуратуры;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проверки исполнения ранее выданного предписания 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устранении нарушений.</w:t>
      </w:r>
    </w:p>
    <w:p w:rsidR="00B753F2" w:rsidRPr="00866803" w:rsidRDefault="00B753F2" w:rsidP="002F6E0B">
      <w:pPr>
        <w:widowControl w:val="0"/>
        <w:tabs>
          <w:tab w:val="left" w:pos="709"/>
          <w:tab w:val="left" w:pos="851"/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обращений граждан в Инспекцию в 2022 году являлись: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работодателями порядка оформления и расторжения трудовых договоров;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и не в полном объеме выплаченная заработная плата;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и компенсаций;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труда и отдыха.</w:t>
      </w:r>
    </w:p>
    <w:p w:rsidR="00B753F2" w:rsidRPr="00866803" w:rsidRDefault="00B753F2" w:rsidP="002F6E0B">
      <w:pPr>
        <w:widowControl w:val="0"/>
        <w:tabs>
          <w:tab w:val="left" w:pos="1169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в сравнении с аналогичным периодом 2021 года увеличилось на 25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753F2" w:rsidRPr="00866803" w:rsidRDefault="00B753F2" w:rsidP="006D2964">
      <w:pPr>
        <w:widowControl w:val="0"/>
        <w:tabs>
          <w:tab w:val="left" w:pos="851"/>
          <w:tab w:val="left" w:pos="1169"/>
        </w:tabs>
        <w:suppressAutoHyphens/>
        <w:spacing w:after="96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10.03.2022 в соответствии с 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РФ                       № 336 «Об особенностях организации и осуществления государственного контроля (надзора), муниципального контроля», в соответствии с которым проведение внеплановых контрольных мероприятий допускается лишь 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при угрозе жизни и причинения тяжкого вреда здоровью граждан, при непосредственной угрозе обороне страны 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государства, при угрозе возникновения чрезвычайных ситуаций природного и техногенного характера, а также</w:t>
      </w:r>
      <w:proofErr w:type="gramEnd"/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Президента РФ или Правительства РФ.</w:t>
      </w:r>
      <w:r w:rsidR="00576F88"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такие проверки должны быть согласованы</w:t>
      </w:r>
      <w:r w:rsidR="006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прокуратуры.</w:t>
      </w:r>
    </w:p>
    <w:sectPr w:rsidR="00B753F2" w:rsidRPr="00866803" w:rsidSect="002F6E0B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336"/>
    <w:multiLevelType w:val="hybridMultilevel"/>
    <w:tmpl w:val="EA507DAC"/>
    <w:lvl w:ilvl="0" w:tplc="F66E6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520"/>
    <w:rsid w:val="00004008"/>
    <w:rsid w:val="000071CA"/>
    <w:rsid w:val="000228D2"/>
    <w:rsid w:val="00040C28"/>
    <w:rsid w:val="000435F5"/>
    <w:rsid w:val="00047BF1"/>
    <w:rsid w:val="00072178"/>
    <w:rsid w:val="000C08DA"/>
    <w:rsid w:val="001019ED"/>
    <w:rsid w:val="00112FCF"/>
    <w:rsid w:val="00131C96"/>
    <w:rsid w:val="0013200C"/>
    <w:rsid w:val="00181CD7"/>
    <w:rsid w:val="00191376"/>
    <w:rsid w:val="00195F34"/>
    <w:rsid w:val="001B63F3"/>
    <w:rsid w:val="001C28AE"/>
    <w:rsid w:val="001F24C0"/>
    <w:rsid w:val="001F38EC"/>
    <w:rsid w:val="00204F69"/>
    <w:rsid w:val="00210103"/>
    <w:rsid w:val="002153E6"/>
    <w:rsid w:val="00267517"/>
    <w:rsid w:val="00267914"/>
    <w:rsid w:val="00271B28"/>
    <w:rsid w:val="002767B0"/>
    <w:rsid w:val="0029008F"/>
    <w:rsid w:val="002A06A0"/>
    <w:rsid w:val="002A390A"/>
    <w:rsid w:val="002A44D2"/>
    <w:rsid w:val="002A6438"/>
    <w:rsid w:val="002E6F0E"/>
    <w:rsid w:val="002F2533"/>
    <w:rsid w:val="002F6E0B"/>
    <w:rsid w:val="003008F2"/>
    <w:rsid w:val="003471E1"/>
    <w:rsid w:val="00365A07"/>
    <w:rsid w:val="00371846"/>
    <w:rsid w:val="00381CF1"/>
    <w:rsid w:val="003837DD"/>
    <w:rsid w:val="003B3C6A"/>
    <w:rsid w:val="003D3F29"/>
    <w:rsid w:val="003E2BA8"/>
    <w:rsid w:val="003E3715"/>
    <w:rsid w:val="003F1C52"/>
    <w:rsid w:val="004053B1"/>
    <w:rsid w:val="00413FBD"/>
    <w:rsid w:val="00424ADB"/>
    <w:rsid w:val="00465F6A"/>
    <w:rsid w:val="004A0BAB"/>
    <w:rsid w:val="004A7A3D"/>
    <w:rsid w:val="004C30E4"/>
    <w:rsid w:val="004D1BE1"/>
    <w:rsid w:val="004F3192"/>
    <w:rsid w:val="00506C1A"/>
    <w:rsid w:val="00515768"/>
    <w:rsid w:val="005267B6"/>
    <w:rsid w:val="00551C70"/>
    <w:rsid w:val="00564F41"/>
    <w:rsid w:val="00576F88"/>
    <w:rsid w:val="0059388E"/>
    <w:rsid w:val="005B03F9"/>
    <w:rsid w:val="005B04D1"/>
    <w:rsid w:val="005B28A6"/>
    <w:rsid w:val="005B2F35"/>
    <w:rsid w:val="005B6B36"/>
    <w:rsid w:val="005B79BD"/>
    <w:rsid w:val="005C3C10"/>
    <w:rsid w:val="005D43E0"/>
    <w:rsid w:val="005E246C"/>
    <w:rsid w:val="005E2570"/>
    <w:rsid w:val="00605EA7"/>
    <w:rsid w:val="00663ECD"/>
    <w:rsid w:val="00671F97"/>
    <w:rsid w:val="00687598"/>
    <w:rsid w:val="006C47EB"/>
    <w:rsid w:val="006C7D51"/>
    <w:rsid w:val="006D2964"/>
    <w:rsid w:val="006F3A33"/>
    <w:rsid w:val="00704CEB"/>
    <w:rsid w:val="00727D49"/>
    <w:rsid w:val="007829C3"/>
    <w:rsid w:val="00783F6E"/>
    <w:rsid w:val="00794EFF"/>
    <w:rsid w:val="007A0C9B"/>
    <w:rsid w:val="007C159C"/>
    <w:rsid w:val="007E2501"/>
    <w:rsid w:val="007F1E9F"/>
    <w:rsid w:val="00855758"/>
    <w:rsid w:val="00866803"/>
    <w:rsid w:val="00867801"/>
    <w:rsid w:val="00875C94"/>
    <w:rsid w:val="00882AFA"/>
    <w:rsid w:val="008835F8"/>
    <w:rsid w:val="0093007C"/>
    <w:rsid w:val="009935D5"/>
    <w:rsid w:val="009B1BA8"/>
    <w:rsid w:val="009C2CB4"/>
    <w:rsid w:val="009C395C"/>
    <w:rsid w:val="009D6F1B"/>
    <w:rsid w:val="009F0F04"/>
    <w:rsid w:val="00A47BB9"/>
    <w:rsid w:val="00A8148C"/>
    <w:rsid w:val="00A87CED"/>
    <w:rsid w:val="00A97520"/>
    <w:rsid w:val="00AB3A2F"/>
    <w:rsid w:val="00AB61F1"/>
    <w:rsid w:val="00AE2405"/>
    <w:rsid w:val="00AE5B76"/>
    <w:rsid w:val="00AF297E"/>
    <w:rsid w:val="00AF53F6"/>
    <w:rsid w:val="00AF65FD"/>
    <w:rsid w:val="00B35C87"/>
    <w:rsid w:val="00B50F0E"/>
    <w:rsid w:val="00B63622"/>
    <w:rsid w:val="00B753F2"/>
    <w:rsid w:val="00B814D3"/>
    <w:rsid w:val="00B84A34"/>
    <w:rsid w:val="00B86712"/>
    <w:rsid w:val="00BA6CDC"/>
    <w:rsid w:val="00C115A4"/>
    <w:rsid w:val="00C30694"/>
    <w:rsid w:val="00C37FF0"/>
    <w:rsid w:val="00C41D8B"/>
    <w:rsid w:val="00C6032A"/>
    <w:rsid w:val="00C60E4F"/>
    <w:rsid w:val="00C918F9"/>
    <w:rsid w:val="00CA4BFC"/>
    <w:rsid w:val="00CA5FF2"/>
    <w:rsid w:val="00CB208A"/>
    <w:rsid w:val="00CE5C8A"/>
    <w:rsid w:val="00CF0CD3"/>
    <w:rsid w:val="00CF3078"/>
    <w:rsid w:val="00CF63C6"/>
    <w:rsid w:val="00D14683"/>
    <w:rsid w:val="00D32F15"/>
    <w:rsid w:val="00D42B14"/>
    <w:rsid w:val="00D502B0"/>
    <w:rsid w:val="00DD642F"/>
    <w:rsid w:val="00DF4DC2"/>
    <w:rsid w:val="00E10298"/>
    <w:rsid w:val="00E117F8"/>
    <w:rsid w:val="00E90023"/>
    <w:rsid w:val="00ED7726"/>
    <w:rsid w:val="00EF77DB"/>
    <w:rsid w:val="00F0125E"/>
    <w:rsid w:val="00F45AAB"/>
    <w:rsid w:val="00F5013D"/>
    <w:rsid w:val="00F76376"/>
    <w:rsid w:val="00F80B33"/>
    <w:rsid w:val="00F87195"/>
    <w:rsid w:val="00FD54CD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F8"/>
    <w:pPr>
      <w:ind w:left="720"/>
      <w:contextualSpacing/>
    </w:pPr>
  </w:style>
  <w:style w:type="table" w:styleId="a4">
    <w:name w:val="Table Grid"/>
    <w:basedOn w:val="a1"/>
    <w:uiPriority w:val="59"/>
    <w:rsid w:val="00882A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010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4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4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2285-922E-4181-B291-122E1EC3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15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Леонидовна</dc:creator>
  <cp:keywords/>
  <dc:description/>
  <cp:lastModifiedBy>Белинская Валентина Аркадьевна</cp:lastModifiedBy>
  <cp:revision>84</cp:revision>
  <cp:lastPrinted>2023-03-27T09:03:00Z</cp:lastPrinted>
  <dcterms:created xsi:type="dcterms:W3CDTF">2023-01-24T10:14:00Z</dcterms:created>
  <dcterms:modified xsi:type="dcterms:W3CDTF">2023-03-28T11:26:00Z</dcterms:modified>
</cp:coreProperties>
</file>