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1F381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F3810" w:rsidRDefault="006C3E7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1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F3810" w:rsidRDefault="006C3E7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Пермского края от 14.10.2021 N 791-п</w:t>
            </w:r>
            <w:r>
              <w:rPr>
                <w:sz w:val="48"/>
              </w:rPr>
              <w:br/>
              <w:t>(ред. от 23.08.2022)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края"</w:t>
            </w:r>
          </w:p>
        </w:tc>
      </w:tr>
      <w:tr w:rsidR="001F381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F3810" w:rsidRDefault="006C3E7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1F3810" w:rsidRDefault="001F3810">
      <w:pPr>
        <w:pStyle w:val="ConsPlusNormal0"/>
        <w:sectPr w:rsidR="001F381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F3810" w:rsidRDefault="001F3810">
      <w:pPr>
        <w:pStyle w:val="ConsPlusNormal0"/>
        <w:jc w:val="both"/>
        <w:outlineLvl w:val="0"/>
      </w:pPr>
    </w:p>
    <w:p w:rsidR="001F3810" w:rsidRDefault="006C3E7B">
      <w:pPr>
        <w:pStyle w:val="ConsPlusTitle0"/>
        <w:jc w:val="center"/>
        <w:outlineLvl w:val="0"/>
      </w:pPr>
      <w:r>
        <w:t>ПРАВИТЕЛЬСТВО ПЕРМСКОГО КРАЯ</w:t>
      </w:r>
    </w:p>
    <w:p w:rsidR="001F3810" w:rsidRDefault="001F3810">
      <w:pPr>
        <w:pStyle w:val="ConsPlusTitle0"/>
        <w:jc w:val="both"/>
      </w:pPr>
    </w:p>
    <w:p w:rsidR="001F3810" w:rsidRDefault="006C3E7B">
      <w:pPr>
        <w:pStyle w:val="ConsPlusTitle0"/>
        <w:jc w:val="center"/>
      </w:pPr>
      <w:r>
        <w:t>ПОСТАНОВЛЕНИЕ</w:t>
      </w:r>
    </w:p>
    <w:p w:rsidR="001F3810" w:rsidRDefault="006C3E7B">
      <w:pPr>
        <w:pStyle w:val="ConsPlusTitle0"/>
        <w:jc w:val="center"/>
      </w:pPr>
      <w:r>
        <w:t>от 14 октября 2021 г. N 791-п</w:t>
      </w:r>
    </w:p>
    <w:p w:rsidR="001F3810" w:rsidRDefault="001F3810">
      <w:pPr>
        <w:pStyle w:val="ConsPlusTitle0"/>
        <w:jc w:val="both"/>
      </w:pPr>
    </w:p>
    <w:p w:rsidR="001F3810" w:rsidRDefault="006C3E7B">
      <w:pPr>
        <w:pStyle w:val="ConsPlusTitle0"/>
        <w:jc w:val="center"/>
      </w:pPr>
      <w:r>
        <w:t>ОБ УТВЕРЖДЕНИИ ПОРЯДКА ПРЕДОСТАВЛЕНИЯ ГРАНТОВ В ФОРМЕ</w:t>
      </w:r>
    </w:p>
    <w:p w:rsidR="001F3810" w:rsidRDefault="006C3E7B">
      <w:pPr>
        <w:pStyle w:val="ConsPlusTitle0"/>
        <w:jc w:val="center"/>
      </w:pPr>
      <w:r>
        <w:t>СУБСИДИЙ СОЦИАЛЬНЫМ ПРЕДПРИЯТИЯМ ИЛИ СУБЪЕКТАМ МАЛОГО</w:t>
      </w:r>
    </w:p>
    <w:p w:rsidR="001F3810" w:rsidRDefault="006C3E7B">
      <w:pPr>
        <w:pStyle w:val="ConsPlusTitle0"/>
        <w:jc w:val="center"/>
      </w:pPr>
      <w:r>
        <w:t>И СРЕДНЕГО ПРЕДПРИНИМАТЕЛЬСТВА, СОЗДАННЫМ ФИЗИЧЕСКИМИ ЛИЦАМИ</w:t>
      </w:r>
    </w:p>
    <w:p w:rsidR="001F3810" w:rsidRDefault="006C3E7B">
      <w:pPr>
        <w:pStyle w:val="ConsPlusTitle0"/>
        <w:jc w:val="center"/>
      </w:pPr>
      <w:r>
        <w:t>В ВОЗРАСТЕ Д</w:t>
      </w:r>
      <w:r>
        <w:t>О 25 ЛЕТ ВКЛЮЧИТЕЛЬНО, 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30.03.2022 </w:t>
            </w:r>
            <w:hyperlink r:id="rId9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,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1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N 722-п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 xml:space="preserve">В соответствии со </w:t>
      </w:r>
      <w:hyperlink r:id="rId1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</w:t>
      </w:r>
      <w:r>
        <w:t xml:space="preserve">ции", </w:t>
      </w:r>
      <w:hyperlink r:id="rId13" w:tooltip="Приказ Минэкономразвития России от 26.03.2021 N 142 (ред. от 24.03.2022) &quot;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 марта 2021 г. N 142 "Об </w:t>
      </w:r>
      <w:r>
        <w:t>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</w:t>
      </w:r>
      <w:r>
        <w:t>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</w:t>
      </w:r>
      <w:r>
        <w:t xml:space="preserve">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в целях реал</w:t>
      </w:r>
      <w:r>
        <w:t>изации мероприятия "Государственная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 (финансовая поддержка в виде грантов субъектам малого и среднего предприн</w:t>
      </w:r>
      <w:r>
        <w:t xml:space="preserve">имательства, включенным в реестр социальных предпринимателей)" государственной </w:t>
      </w:r>
      <w:hyperlink r:id="rId14" w:tooltip="Постановление Правительства Пермского края от 03.10.2013 N 1325-п (ред. от 27.07.2022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color w:val="0000FF"/>
          </w:rPr>
          <w:t>программы</w:t>
        </w:r>
      </w:hyperlink>
      <w:r>
        <w:t xml:space="preserve"> Пермского края "Экономическая пол</w:t>
      </w:r>
      <w:r>
        <w:t>итика и инновационное развитие", утвержденной постановлением Правительства Пермского края от 03 октября 2013 г. N 1325-п, Правительство Пермского края постановляет: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предоставления грант</w:t>
      </w:r>
      <w:r>
        <w:t>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края.</w:t>
      </w:r>
    </w:p>
    <w:p w:rsidR="001F3810" w:rsidRDefault="006C3E7B">
      <w:pPr>
        <w:pStyle w:val="ConsPlusNormal0"/>
        <w:jc w:val="both"/>
      </w:pPr>
      <w:r>
        <w:t xml:space="preserve">(п. 1 в ред. </w:t>
      </w:r>
      <w:hyperlink r:id="rId1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</w:pPr>
      <w:r>
        <w:t>Губернатор</w:t>
      </w:r>
      <w:r>
        <w:t xml:space="preserve"> Пермского края</w:t>
      </w:r>
    </w:p>
    <w:p w:rsidR="001F3810" w:rsidRDefault="006C3E7B">
      <w:pPr>
        <w:pStyle w:val="ConsPlusNormal0"/>
        <w:jc w:val="right"/>
      </w:pPr>
      <w:r>
        <w:t>Д.Н.МАХОНИН</w:t>
      </w: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0"/>
      </w:pPr>
      <w:r>
        <w:t>УТВЕРЖДЕН</w:t>
      </w:r>
    </w:p>
    <w:p w:rsidR="001F3810" w:rsidRDefault="006C3E7B">
      <w:pPr>
        <w:pStyle w:val="ConsPlusNormal0"/>
        <w:jc w:val="right"/>
      </w:pPr>
      <w:r>
        <w:t>постановлением</w:t>
      </w:r>
    </w:p>
    <w:p w:rsidR="001F3810" w:rsidRDefault="006C3E7B">
      <w:pPr>
        <w:pStyle w:val="ConsPlusNormal0"/>
        <w:jc w:val="right"/>
      </w:pPr>
      <w:r>
        <w:t>Правительства</w:t>
      </w:r>
    </w:p>
    <w:p w:rsidR="001F3810" w:rsidRDefault="006C3E7B">
      <w:pPr>
        <w:pStyle w:val="ConsPlusNormal0"/>
        <w:jc w:val="right"/>
      </w:pPr>
      <w:r>
        <w:t>Пермского края</w:t>
      </w:r>
    </w:p>
    <w:p w:rsidR="001F3810" w:rsidRDefault="006C3E7B">
      <w:pPr>
        <w:pStyle w:val="ConsPlusNormal0"/>
        <w:jc w:val="right"/>
      </w:pPr>
      <w:r>
        <w:lastRenderedPageBreak/>
        <w:t>от 14.10.2021 N 791-п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Title0"/>
        <w:jc w:val="center"/>
      </w:pPr>
      <w:bookmarkStart w:id="0" w:name="P34"/>
      <w:bookmarkEnd w:id="0"/>
      <w:r>
        <w:t>ПОРЯДОК</w:t>
      </w:r>
    </w:p>
    <w:p w:rsidR="001F3810" w:rsidRDefault="006C3E7B">
      <w:pPr>
        <w:pStyle w:val="ConsPlusTitle0"/>
        <w:jc w:val="center"/>
      </w:pPr>
      <w:r>
        <w:t>ПРЕДОСТАВЛЕНИЯ ГРАНТОВ В ФОРМЕ СУБСИДИЙ СОЦИАЛЬНЫМ</w:t>
      </w:r>
    </w:p>
    <w:p w:rsidR="001F3810" w:rsidRDefault="006C3E7B">
      <w:pPr>
        <w:pStyle w:val="ConsPlusTitle0"/>
        <w:jc w:val="center"/>
      </w:pPr>
      <w:r>
        <w:t>ПРЕДПРИЯТИЯМ ИЛИ СУБЪЕКТАМ МАЛОГО И СРЕДНЕГО</w:t>
      </w:r>
    </w:p>
    <w:p w:rsidR="001F3810" w:rsidRDefault="006C3E7B">
      <w:pPr>
        <w:pStyle w:val="ConsPlusTitle0"/>
        <w:jc w:val="center"/>
      </w:pPr>
      <w:r>
        <w:t>ПРЕДПРИНИМАТЕЛЬСТВА, СОЗДАННЫМ ФИЗИЧЕСКИМИ</w:t>
      </w:r>
      <w:r>
        <w:t xml:space="preserve"> ЛИЦАМИ В ВОЗРАСТЕ</w:t>
      </w:r>
    </w:p>
    <w:p w:rsidR="001F3810" w:rsidRDefault="006C3E7B">
      <w:pPr>
        <w:pStyle w:val="ConsPlusTitle0"/>
        <w:jc w:val="center"/>
      </w:pPr>
      <w:r>
        <w:t>ДО 25 ЛЕТ ВКЛЮЧИТЕЛЬНО, 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30.03.2022 </w:t>
            </w:r>
            <w:hyperlink r:id="rId16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,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1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N 722-п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Title0"/>
        <w:jc w:val="center"/>
        <w:outlineLvl w:val="1"/>
      </w:pPr>
      <w:r>
        <w:t>I. Общие положения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1.1. Настоящий Порядок определяет цели, условия, порядок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</w:t>
      </w:r>
      <w:r>
        <w:t xml:space="preserve">го края, в том числе за счет средств, источником финансового обеспечения которых является субсидия из федерального бюджета (далее - гранты), порядок проведения конкурсного отбора в рамках реализации мероприятия "Государственная поддержка малого и среднего </w:t>
      </w:r>
      <w:r>
        <w:t xml:space="preserve">предпринимательства, а также физических лиц, применяющих специальный налоговый режим "Налог на профессиональный доход" (финансовая поддержка в виде грантов субъектам малого и среднего предпринимательства, включенным в реестр социальных предпринимателей, и </w:t>
      </w:r>
      <w:r>
        <w:t xml:space="preserve">субъектам малого и среднего предпринимательства, созданным физическими лицами в возрасте до 25 лет включительно)" государственной </w:t>
      </w:r>
      <w:hyperlink r:id="rId18" w:tooltip="Постановление Правительства Пермского края от 03.10.2013 N 1325-п (ред. от 27.07.2022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03 октября 2013 г. N 1325-п (далее - конкурсный отбор), категории и критерии конкурсного отбора получателей гран</w:t>
      </w:r>
      <w:r>
        <w:t>тов, требования к отчетности, требования об осуществлении контроля (мониторинга) за соблюдением условий, целей и порядка предоставления гранта, а также порядок возврата грантов.</w:t>
      </w:r>
    </w:p>
    <w:p w:rsidR="001F3810" w:rsidRDefault="006C3E7B">
      <w:pPr>
        <w:pStyle w:val="ConsPlusNormal0"/>
        <w:jc w:val="both"/>
      </w:pPr>
      <w:r>
        <w:t xml:space="preserve">(п. 1.1 в ред. </w:t>
      </w:r>
      <w:hyperlink r:id="rId1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" w:name="P47"/>
      <w:bookmarkEnd w:id="1"/>
      <w:r>
        <w:t>1.2. Гранты предоставляются социальным предприятиям в целях финансово</w:t>
      </w:r>
      <w:r>
        <w:t>го обеспечения расходов,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до 25 лет включительно, в целях финансового обеспечения расходов,</w:t>
      </w:r>
      <w:r>
        <w:t xml:space="preserve"> связанных с реализацией проекта в сфере предпринимательской деятельности, установленных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пунктами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 (далее - участник конкурсного отбора).</w:t>
      </w:r>
    </w:p>
    <w:p w:rsidR="001F3810" w:rsidRDefault="006C3E7B">
      <w:pPr>
        <w:pStyle w:val="ConsPlusNormal0"/>
        <w:jc w:val="both"/>
      </w:pPr>
      <w:r>
        <w:t xml:space="preserve">(п. 1.2 в ред. </w:t>
      </w:r>
      <w:hyperlink r:id="rId2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1.3. Основные понятия, используемые в настоящем Порядке: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1.3.1.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</w:t>
      </w:r>
      <w:r>
        <w:t>реестр субъектов малого и среднего предпринимательства (далее - субъект МСП);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1.3.2. социальное предприятие - субъект малого и среднего предпринимательства, признанный социальным предприятием в порядке, установленном в соответствии с </w:t>
      </w:r>
      <w:hyperlink r:id="rId2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N 209-ФЗ, сведения о котором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1.3.3. с</w:t>
      </w:r>
      <w:r>
        <w:t xml:space="preserve">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</w:t>
      </w:r>
      <w:r>
        <w:lastRenderedPageBreak/>
        <w:t xml:space="preserve">общества и осуществляемая в соответствии с условиями, предусмотренными </w:t>
      </w:r>
      <w:hyperlink r:id="rId2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1 статьи 24.1</w:t>
        </w:r>
      </w:hyperlink>
      <w:r>
        <w:t xml:space="preserve"> Федерального закона N 209-ФЗ;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" w:name="P55"/>
      <w:bookmarkEnd w:id="2"/>
      <w:r>
        <w:t xml:space="preserve">1.3.4. молодой предприниматель - субъект МСП, который создан физическим лицом до 25 лет включительно (физическое лицо в возрасте до 25 лет (включительно) </w:t>
      </w:r>
      <w:r>
        <w:t xml:space="preserve">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</w:t>
      </w:r>
      <w:r>
        <w:t>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</w:p>
    <w:p w:rsidR="001F3810" w:rsidRDefault="006C3E7B">
      <w:pPr>
        <w:pStyle w:val="ConsPlusNormal0"/>
        <w:jc w:val="both"/>
      </w:pPr>
      <w:r>
        <w:t>(п. 1.3.4 в ред</w:t>
      </w:r>
      <w:r>
        <w:t xml:space="preserve">. </w:t>
      </w:r>
      <w:hyperlink r:id="rId2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1.3.</w:t>
      </w:r>
      <w:r>
        <w:t>5. проект - бизнес-проект, представленный субъектом МСП в сфере социального предпринимательства, направленный на решение острых социальных проблем, а также на улучшение качества жизни людей, или бизнес-проект молодого предпринимателя, направленный на разви</w:t>
      </w:r>
      <w:r>
        <w:t>тие предпринимательской деятельности;</w:t>
      </w:r>
    </w:p>
    <w:p w:rsidR="001F3810" w:rsidRDefault="006C3E7B">
      <w:pPr>
        <w:pStyle w:val="ConsPlusNormal0"/>
        <w:jc w:val="both"/>
      </w:pPr>
      <w:r>
        <w:t xml:space="preserve">(п. 1.3.5 в ред. </w:t>
      </w:r>
      <w:hyperlink r:id="rId2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1.3.6. проект, прошедший конкурсный отбор, - проект, отобранный комиссией по отбору проектов субъектов малого и среднего предпринимательства для предоставления гранта из бюджета Пермского края (далее - Комис</w:t>
      </w:r>
      <w:r>
        <w:t xml:space="preserve">сия по отбору) в целях, указанных в </w:t>
      </w:r>
      <w:hyperlink w:anchor="P47" w:tooltip="1.2. Гранты предоставляются социальным предприятиям в целях финансового обеспечения расходов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jc w:val="both"/>
      </w:pPr>
      <w:r>
        <w:t xml:space="preserve">(п. 1.3.6 введен </w:t>
      </w:r>
      <w:hyperlink r:id="rId2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3" w:name="P61"/>
      <w:bookmarkEnd w:id="3"/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</w:t>
      </w:r>
      <w:r>
        <w:t>олучателя бюджетных средств доведены в установленном порядке лимиты бюджетных обязательств на предоставление грантов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Гранты </w:t>
      </w:r>
      <w:r>
        <w:t>предоставляются в пределах бюджетных ассигнований, предусмотренных в бюджете Пермского края на текущий финансовый год и на плановый период, и лимитов бюджетных обязательств, утвержденных в установленном порядке на предоставление грантов на цели, предусмотр</w:t>
      </w:r>
      <w:r>
        <w:t xml:space="preserve">енные </w:t>
      </w:r>
      <w:hyperlink w:anchor="P47" w:tooltip="1.2. Гранты предоставляются социальным предприятиям в целях финансового обеспечения расходов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1.5. Получателями грантов являются социальные предприятия или молодые предприниматели, признанные победителями конкурсного отбора.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2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1.6. Гранты предоставляются по результатам отбора п</w:t>
      </w:r>
      <w:r>
        <w:t>роектов участников конкурсного отбора, проведенного на конкурсной основе путем определения получателя грантов исходя из наилучших условий достижения результатов, в целях достижения которых предоставляется грант (далее - результат предоставления гранта).</w:t>
      </w:r>
    </w:p>
    <w:p w:rsidR="001F3810" w:rsidRDefault="006C3E7B">
      <w:pPr>
        <w:pStyle w:val="ConsPlusNormal0"/>
        <w:jc w:val="both"/>
      </w:pPr>
      <w:r>
        <w:t>(в</w:t>
      </w:r>
      <w:r>
        <w:t xml:space="preserve"> ред. </w:t>
      </w:r>
      <w:hyperlink r:id="rId3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1.7.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</w:t>
      </w:r>
      <w:r>
        <w:t>о края (проекта закона Пермского края о внесении изменений в закон о бюджете Пермского края).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Title0"/>
        <w:jc w:val="center"/>
        <w:outlineLvl w:val="1"/>
      </w:pPr>
      <w:r>
        <w:t>II. Условия предоставления гранта и порядок проведения</w:t>
      </w:r>
    </w:p>
    <w:p w:rsidR="001F3810" w:rsidRDefault="006C3E7B">
      <w:pPr>
        <w:pStyle w:val="ConsPlusTitle0"/>
        <w:jc w:val="center"/>
      </w:pPr>
      <w:r>
        <w:t>конкурсного отбора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2.1. Агентство ежегодно в срок до 01 сентября, а в 2021 году до 20 октября размещает на едином портале, официальном сайте Агентства и официальном сайте информационной поддержки субъектов МСП по адресу: www.msppk.ru в информационно-телекоммуникационной сети</w:t>
      </w:r>
      <w:r>
        <w:t xml:space="preserve"> "Интернет" объявление о конкурсном отборе с указанием: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2.1.1. сроков проведения конкурсного отбора;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lastRenderedPageBreak/>
        <w:t>2.1.2. 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конкурсном отборе;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2.1.3. наименования, места нахождения, почтового адреса, </w:t>
      </w:r>
      <w:r>
        <w:t>адреса электронной почты Агентства;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2.1.4. контактной информации о специалисте(ах) Агентства, ответственном(ых) за регистрацию заявок участников конкурсного отбора;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2.1.5. результатов предоставления гранта в соответствии с </w:t>
      </w:r>
      <w:hyperlink w:anchor="P271" w:tooltip="3.5. Результатом предоставления гранта являе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2.1.6. доменного имени, и (или) сетевого адреса, и (или) указателей страниц официального сайта в информационно-телекоммуникационной сети "Интернет" Агентства, на котором обеспечи</w:t>
      </w:r>
      <w:r>
        <w:t>вается проведение конкурсного отбора;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2.1.7. требований к участникам конкурсного отбора в соответствии с </w:t>
      </w:r>
      <w:hyperlink w:anchor="P100" w:tooltip="2.3. Участник конкурсного отбора должен соответствовать требованиям: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</w:t>
      </w:r>
      <w:r>
        <w:t xml:space="preserve"> представляемых участниками конкурсного отбора для подтверждения их соответствия указанным требованиям;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2.1.8. порядка подачи заявок участниками конкурсного отбора и требований, предъявляемых к форме и содержанию заявок, подаваемых участниками конкурсного </w:t>
      </w:r>
      <w:r>
        <w:t xml:space="preserve">отбора, в соответствии с </w:t>
      </w:r>
      <w:hyperlink w:anchor="P128" w:tooltip="2.4. Для участия в конкурсном отборе участник конкурсного отбора в течение срока, указанного в объявлении о конкурсном отборе, представляет в Агентство следующие документы:">
        <w:r>
          <w:rPr>
            <w:color w:val="0000FF"/>
          </w:rPr>
          <w:t>пунктами 2.4</w:t>
        </w:r>
      </w:hyperlink>
      <w:r>
        <w:t xml:space="preserve">, </w:t>
      </w:r>
      <w:hyperlink w:anchor="P144" w:tooltip="2.5. Заявка и приложенные к ней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">
        <w:r>
          <w:rPr>
            <w:color w:val="0000FF"/>
          </w:rPr>
          <w:t>2.5</w:t>
        </w:r>
      </w:hyperlink>
      <w:r>
        <w:t xml:space="preserve"> настоящего </w:t>
      </w:r>
      <w:r>
        <w:t>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2.1.9.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</w:t>
      </w:r>
      <w:r>
        <w:t>в конкурсного отбора;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2.1.10. правил рассмотрения заявки и документов участников конкурсного отбора в соответствии с </w:t>
      </w:r>
      <w:hyperlink w:anchor="P152" w:tooltip="2.8.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(далее - журнал), кото">
        <w:r>
          <w:rPr>
            <w:color w:val="0000FF"/>
          </w:rPr>
          <w:t>пунктами 2.8</w:t>
        </w:r>
      </w:hyperlink>
      <w:r>
        <w:t>-</w:t>
      </w:r>
      <w:hyperlink w:anchor="P168" w:tooltip="2.11. Участник конкурсного отбора, Заявка и документы которого отклонены, вправе устранить выявленные несоответствия и повторно направить в Агентство Заявку не позднее дня и (или) времени окончания приема заявок для участия в конкурсном отборе, указанных в объ">
        <w:r>
          <w:rPr>
            <w:color w:val="0000FF"/>
          </w:rPr>
          <w:t>2.11</w:t>
        </w:r>
      </w:hyperlink>
      <w:r>
        <w:t xml:space="preserve"> настоящего Порядка, правил оценки проекта в соответ</w:t>
      </w:r>
      <w:r>
        <w:t xml:space="preserve">ствии с </w:t>
      </w:r>
      <w:hyperlink w:anchor="P178" w:tooltip="2.13. Комиссия по отбору в течение 10 рабочих дней после окончания срока, указанного в пункте 2.12 настоящего Порядка, рассматривает Заявки и оценивает проекты исходя из наилучших условий достижения результатов предоставления гранта.">
        <w:r>
          <w:rPr>
            <w:color w:val="0000FF"/>
          </w:rPr>
          <w:t>пунктами 2.13</w:t>
        </w:r>
      </w:hyperlink>
      <w:r>
        <w:t xml:space="preserve">, </w:t>
      </w:r>
      <w:hyperlink w:anchor="P190" w:tooltip="2.14. Каждый член Комиссии по отбору рассматривает и оценивает проект с присвоением баллов по критериям оценки проектов в сфере социального предпринимательства или в сфере предпринимательской деятельности, установленным приложением 6 к настоящему Порядку.">
        <w:r>
          <w:rPr>
            <w:color w:val="0000FF"/>
          </w:rPr>
          <w:t>2.14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2.1.11. порядка предоставления участникам конкурсного отбора разъяснений положений объявления о конкурсном отборе, даты начала и окончания срока такого предоставления;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2.1.12. срока, в течение которого получатели гранта, признанные победителями конкурсного отбора, должны подписать соглашение о предоставлении гранта, заключаемое в соответствии с </w:t>
      </w:r>
      <w:hyperlink w:anchor="P309" w:tooltip="3.7. Агентство в течение 12 рабочих дней, а в 2021 году в течение 7 рабочих дней со дня, следующего за днем издания Приказа, осуществляет подготовку проекта Соглашения в Системе и уведомляет об этом получателя гранта путем направления письменного уведомления н">
        <w:r>
          <w:rPr>
            <w:color w:val="0000FF"/>
          </w:rPr>
          <w:t>пунктом 3.7</w:t>
        </w:r>
      </w:hyperlink>
      <w:r>
        <w:t xml:space="preserve"> настоящего Порядка (далее - Со</w:t>
      </w:r>
      <w:r>
        <w:t>глашение);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2.1.13. условий признания победителя (победителей) конкурсного отбора уклонившимся от заключения Соглашения;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2.1.14. даты размещения результатов конкурсного отбора на едином портале, на официальном сайте Агентства и на официальном сайте информац</w:t>
      </w:r>
      <w:r>
        <w:t xml:space="preserve">ионной поддержки субъектов МСП по адресу: www.msppk.ru в информационно-телекоммуникационной сети "Интернет" в соответствии с </w:t>
      </w:r>
      <w:hyperlink w:anchor="P215" w:tooltip="2.17. Агентство в течение 3 рабочих дней со дня оформления протокола Комиссии по отбору публикует его на едином портале, на официальном сайте Агентства, на официальном сайте информационной поддержки субъектов МСП по адресу: www.msppk.ru в информационно-телеком">
        <w:r>
          <w:rPr>
            <w:color w:val="0000FF"/>
          </w:rPr>
          <w:t>пунктом 2.17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2.1.15. утратил силу. - </w:t>
      </w:r>
      <w:hyperlink r:id="rId3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722-п.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2.2. Усл</w:t>
      </w:r>
      <w:r>
        <w:t>овиями предоставления гранта являются: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2.2.1. соответствие участника конкурсного отбора требованиям, установленным </w:t>
      </w:r>
      <w:hyperlink w:anchor="P101" w:tooltip="2.3.1. по состоянию на любую дату в течение периода, равного 30 календарным дням, предшествующего дате подачи заявки:">
        <w:r>
          <w:rPr>
            <w:color w:val="0000FF"/>
          </w:rPr>
          <w:t>пунктами 2.3.1</w:t>
        </w:r>
      </w:hyperlink>
      <w:r>
        <w:t>-</w:t>
      </w:r>
      <w:hyperlink w:anchor="P127" w:tooltip="2.3.14.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">
        <w:r>
          <w:rPr>
            <w:color w:val="0000FF"/>
          </w:rPr>
          <w:t>2.3.14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2.2.2. представление документов в соответствии с перечнем, установленным </w:t>
      </w:r>
      <w:hyperlink w:anchor="P128" w:tooltip="2.4. Для участия в конкурсном отборе участник конкурсного отбора в течение срока, указанного в объявлении о конкурсном отборе, представляет в Агентство следующие документы:">
        <w:r>
          <w:rPr>
            <w:color w:val="0000FF"/>
          </w:rPr>
          <w:t>пунктом 2.4</w:t>
        </w:r>
      </w:hyperlink>
      <w:r>
        <w:t xml:space="preserve"> настоящего Порядка, в сроки, указанные в объявлении о конкурсном отборе;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2.2.3. достижение результата предоставления гранта, значение которо</w:t>
      </w:r>
      <w:r>
        <w:t>го установлено Соглашением;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4" w:name="P93"/>
      <w:bookmarkEnd w:id="4"/>
      <w:r>
        <w:lastRenderedPageBreak/>
        <w:t>2.2.4. обязательство получателя гранта: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социального предприятия - в течение трех лет, следующих за годом получения гранта, подтверждать статус социального предприятия;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молодого предпринимателя - в течение трех лет, следующих за </w:t>
      </w:r>
      <w:r>
        <w:t xml:space="preserve">годом получения гранта, представлять в Агентство информацию о финансово-экономических показателях своей деятельности, установленных </w:t>
      </w:r>
      <w:hyperlink w:anchor="P598" w:tooltip="4.1">
        <w:r>
          <w:rPr>
            <w:color w:val="0000FF"/>
          </w:rPr>
          <w:t>строкой 4.1</w:t>
        </w:r>
      </w:hyperlink>
      <w:r>
        <w:t xml:space="preserve"> приложения 2 к настоящему Порядку;</w:t>
      </w:r>
    </w:p>
    <w:p w:rsidR="001F3810" w:rsidRDefault="006C3E7B">
      <w:pPr>
        <w:pStyle w:val="ConsPlusNormal0"/>
        <w:jc w:val="both"/>
      </w:pPr>
      <w:r>
        <w:t xml:space="preserve">(п. 2.2.4 в ред. </w:t>
      </w:r>
      <w:hyperlink r:id="rId33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2.2.5. обязательство получателя </w:t>
      </w:r>
      <w:r>
        <w:t xml:space="preserve">гранта использовать средства гранта на расходы, указанные в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пунктах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Порядка, в течение 12 месяцев с даты получения гранта;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2.2.6. наличие заключенного Соглашения между Агентством и получателем гранта.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5" w:name="P100"/>
      <w:bookmarkEnd w:id="5"/>
      <w:r>
        <w:t>2.3. Участник конкурсного отбора должен соответствовать требованиям: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6" w:name="P101"/>
      <w:bookmarkEnd w:id="6"/>
      <w:r>
        <w:t>2.3.1. по состоянию на любую дату в течение периода, равного 30 календарным дням, предшествующего дате подачи заявки: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2.3.1.1. отсутствует неисполненная обязанность по уплате налогов, сборов, страховых взносов, пеней, штрафов, процентов, подлежащих уплат</w:t>
      </w:r>
      <w:r>
        <w:t>е в соответствии с законодательством Российской Федерации о налогах и сборах, превышающая 1 тыс. рублей, а в 2022 году - 300 тыс. рублей;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2.3.1.2. отсутствует просроченная задолженность по возврату в бюджет Пермского края субсидий, бюджетных инвестиций, </w:t>
      </w:r>
      <w:r>
        <w:t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2.3.1.3. участник конкурсного отбора - юридическое лицо не должен находиться в</w:t>
      </w:r>
      <w:r>
        <w:t xml:space="preserve">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не приостанов</w:t>
      </w:r>
      <w:r>
        <w:t>лена в 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2.3.1.4. не является иностранным юридически</w:t>
      </w:r>
      <w:r>
        <w:t>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</w:t>
      </w:r>
      <w:r>
        <w:t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t>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2.3.1.5. не получал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tooltip="1.2. Гранты предоставляются социальным предприятиям в целях финансового обеспечения расходов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2.3.2. зарегистрирован и осуществляет деятельность на территории Пермского края;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2.3.3. соответствует требованиям, установленным </w:t>
      </w:r>
      <w:hyperlink r:id="rId3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N 209-ФЗ;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2.3.4. сведения о признании социальным предприятием в порядке, установленном в соответствии с </w:t>
      </w:r>
      <w:hyperlink r:id="rId3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вне</w:t>
      </w:r>
      <w:r>
        <w:t>сены в Единый реестр субъектов малого и среднего предпринимательства в период с 10 июля по 10 декабря текущего календарного года (для социального предприятия);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2.3.4(1). создан физическим лицом до 25 лет включительно на момент подачи заявки и соответству</w:t>
      </w:r>
      <w:r>
        <w:t xml:space="preserve">ет требованиям, установленным </w:t>
      </w:r>
      <w:hyperlink w:anchor="P55" w:tooltip="1.3.4. молодой предприниматель - субъект МСП, который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">
        <w:r>
          <w:rPr>
            <w:color w:val="0000FF"/>
          </w:rPr>
          <w:t>пунктом 1.3.4</w:t>
        </w:r>
      </w:hyperlink>
      <w:r>
        <w:t xml:space="preserve"> настоящего Порядка (для молодого предпринимателя);</w:t>
      </w:r>
    </w:p>
    <w:p w:rsidR="001F3810" w:rsidRDefault="006C3E7B">
      <w:pPr>
        <w:pStyle w:val="ConsPlusNormal0"/>
        <w:jc w:val="both"/>
      </w:pPr>
      <w:r>
        <w:t xml:space="preserve">(п. 2.3.4(1) введен </w:t>
      </w:r>
      <w:hyperlink r:id="rId4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2.3.5. субъект МСП, впервые признанный социальным предприятием, прошел обучение в рамках обучающей программы или</w:t>
      </w:r>
      <w:r>
        <w:t xml:space="preserve">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</w:t>
      </w:r>
      <w:r>
        <w:t>ры или акционерным обществом "Федеральная корпорация развития малого и среднего предпринимательства", в целях допуска социального предприятия к защите проекта в рамках конкурсного отбора, или субъект МСП, подтвердивший статус социального предприятия, реали</w:t>
      </w:r>
      <w:r>
        <w:t>зует ранее созданный Социальный проект;</w:t>
      </w:r>
    </w:p>
    <w:p w:rsidR="001F3810" w:rsidRDefault="006C3E7B">
      <w:pPr>
        <w:pStyle w:val="ConsPlusNormal0"/>
        <w:jc w:val="both"/>
      </w:pPr>
      <w:r>
        <w:t xml:space="preserve">(п. 2.3.5 в ред. </w:t>
      </w:r>
      <w:hyperlink r:id="rId4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2.3.6. субъект МСП, молодой предприниматель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</w:t>
      </w:r>
      <w:r>
        <w:t>ьской деятельности, проведение которой организовано Центром поддержки предпринимательства, Центром инноваций социальной сферы или акционерным обществом "Федеральная корпорация развития малого и среднего предпринимательства";</w:t>
      </w:r>
    </w:p>
    <w:p w:rsidR="001F3810" w:rsidRDefault="006C3E7B">
      <w:pPr>
        <w:pStyle w:val="ConsPlusNormal0"/>
        <w:jc w:val="both"/>
      </w:pPr>
      <w:r>
        <w:t xml:space="preserve">(п. 2.3.6 в ред. </w:t>
      </w:r>
      <w:hyperlink r:id="rId4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2.3.7. обеспечивает </w:t>
      </w:r>
      <w:r>
        <w:t xml:space="preserve">софинансирование расходов, связанных с реализацией проекта, в размере не менее 25% от размера расходов, предусмотренных на реализацию таких проектов и указанных в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пунктах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(п. 2.3.7 в ред. </w:t>
      </w:r>
      <w:hyperlink r:id="rId43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2.3.8. не является кредитной организацией, страховой организацией (за исключением потребительских кооперативов), инвестиц</w:t>
      </w:r>
      <w:r>
        <w:t>ионным фондом, негосударственным пенсионным фондом, профессиональным участником рынка ценных бумаг, ломбардом;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2.3.9. не осуществляет предпринимательскую деятельность в сфере игорного бизнеса;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2.3.10. не является участником соглашений о разделе продукции;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2.3.11.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</w:t>
      </w:r>
      <w:r>
        <w:t>.12.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2.3.13. не допускал в течение последних трех лет на дату подачи документов для участия в конкурсном отборе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</w:t>
      </w:r>
      <w:r>
        <w:t>ссийской Федерации;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7" w:name="P127"/>
      <w:bookmarkEnd w:id="7"/>
      <w:r>
        <w:t>2.3.14.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</w:t>
      </w:r>
      <w:r>
        <w:t>ания, с формой, видами и целями предоставления субсидий, установленными настоящим Порядком) и сроки ее оказания не истекли.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8" w:name="P128"/>
      <w:bookmarkEnd w:id="8"/>
      <w:r>
        <w:t>2.4. Для участия в конкурсном отборе участник конкурсного отбора в течение срока, указанного в объявлении о конкурсном отборе, представляет в Агентство следующие документы: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2.4.1. </w:t>
      </w:r>
      <w:hyperlink w:anchor="P369" w:tooltip="ЗАЯВКА">
        <w:r>
          <w:rPr>
            <w:color w:val="0000FF"/>
          </w:rPr>
          <w:t>заявку</w:t>
        </w:r>
      </w:hyperlink>
      <w:r>
        <w:t xml:space="preserve"> на участие в конкурсном отборе н</w:t>
      </w:r>
      <w:r>
        <w:t>а предоставление гранта в форме субсидии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 по форме согласно приложению 1 к настоящему Поря</w:t>
      </w:r>
      <w:r>
        <w:t>дку в 2 экземплярах (далее - Заявка);</w:t>
      </w:r>
    </w:p>
    <w:p w:rsidR="001F3810" w:rsidRDefault="006C3E7B">
      <w:pPr>
        <w:pStyle w:val="ConsPlusNormal0"/>
        <w:jc w:val="both"/>
      </w:pPr>
      <w:r>
        <w:t xml:space="preserve">(п. 2.4.1 в ред. </w:t>
      </w:r>
      <w:hyperlink r:id="rId4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2.4.2. </w:t>
      </w:r>
      <w:hyperlink w:anchor="P456" w:tooltip="ПРОЕКТ">
        <w:r>
          <w:rPr>
            <w:color w:val="0000FF"/>
          </w:rPr>
          <w:t>проект</w:t>
        </w:r>
      </w:hyperlink>
      <w:r>
        <w:t xml:space="preserve"> в сфере социального предпринимательства или в сфере предпринимательской деятельности по форме согласно приложению 2 к настоящему Порядку;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4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2.4.3. </w:t>
      </w:r>
      <w:hyperlink w:anchor="P635" w:tooltip="РАСЧЕТ">
        <w:r>
          <w:rPr>
            <w:color w:val="0000FF"/>
          </w:rPr>
          <w:t>расчет</w:t>
        </w:r>
      </w:hyperlink>
      <w:r>
        <w:t xml:space="preserve"> размера гранта в форме субсидии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 по форме согласно прил</w:t>
      </w:r>
      <w:r>
        <w:t>ожению 3 к настоящему Порядку;</w:t>
      </w:r>
    </w:p>
    <w:p w:rsidR="001F3810" w:rsidRDefault="006C3E7B">
      <w:pPr>
        <w:pStyle w:val="ConsPlusNormal0"/>
        <w:jc w:val="both"/>
      </w:pPr>
      <w:r>
        <w:t xml:space="preserve">(п. 2.4.3 в ред. </w:t>
      </w:r>
      <w:hyperlink r:id="rId4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2.4.4. справку по установленной форме,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</w:t>
      </w:r>
      <w:r>
        <w:t>ом Российской Федерации о налогах и сборах, на сумму более чем 1 тыс. рублей, а в 2022 году - 300 тыс. рублей на любую дату в течение периода, равного 30 календарным дням, предшествующего дате подачи Заявки;</w:t>
      </w:r>
    </w:p>
    <w:p w:rsidR="001F3810" w:rsidRDefault="006C3E7B">
      <w:pPr>
        <w:pStyle w:val="ConsPlusNormal0"/>
        <w:jc w:val="both"/>
      </w:pPr>
      <w:r>
        <w:t>(в ред. Постановлений Правительства Пермского кр</w:t>
      </w:r>
      <w:r>
        <w:t xml:space="preserve">ая от 30.03.2022 </w:t>
      </w:r>
      <w:hyperlink r:id="rId47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<w:r>
          <w:rPr>
            <w:color w:val="0000FF"/>
          </w:rPr>
          <w:t>N 234-п</w:t>
        </w:r>
      </w:hyperlink>
      <w:r>
        <w:t xml:space="preserve">, от 23.08.2022 </w:t>
      </w:r>
      <w:hyperlink r:id="rId4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N 722-п</w:t>
        </w:r>
      </w:hyperlink>
      <w:r>
        <w:t>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2.4.5. заверенная участником отбора: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2.4.5.1. копия документа, подтверждающего прохождение обу</w:t>
      </w:r>
      <w:r>
        <w:t>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(для социального предприятия) или по направлению осуществления дея</w:t>
      </w:r>
      <w:r>
        <w:t>тельности в предпринимательской деятельности (для молодого предпринимателя), проведение которой организовано Центром поддержки предпринимательства, Центром инноваций социальной сферы, акционерным обществом "Федеральная корпорация развития малого и среднего</w:t>
      </w:r>
      <w:r>
        <w:t xml:space="preserve"> предпринимательства";</w:t>
      </w:r>
    </w:p>
    <w:p w:rsidR="001F3810" w:rsidRDefault="006C3E7B">
      <w:pPr>
        <w:pStyle w:val="ConsPlusNormal0"/>
        <w:jc w:val="both"/>
      </w:pPr>
      <w:r>
        <w:t xml:space="preserve">(п. 2.4.5.1 введен </w:t>
      </w:r>
      <w:hyperlink r:id="rId5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</w:t>
      </w:r>
      <w:r>
        <w:t>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2.4.5.2. копия второй и третьей страниц паспорта гражданина Российской Федерации (документа, удостоверяющего личность гражданина Российской Федерации на территории Российской Федерации) - физического лица в возрасте до </w:t>
      </w:r>
      <w:r>
        <w:t>25 лет (включительно), на дату подачи документов для получения гранта зарегистрированного в качестве индивидуального предпринимателя, или физического лица, входящего в состав учредителей (участников) или акционеров юридического лица в возрасте до 25 лет (в</w:t>
      </w:r>
      <w:r>
        <w:t>ключительно) на дату подачи документов для получения гранта с приложением копии учредительных документов (для молодого предпринимателя);</w:t>
      </w:r>
    </w:p>
    <w:p w:rsidR="001F3810" w:rsidRDefault="006C3E7B">
      <w:pPr>
        <w:pStyle w:val="ConsPlusNormal0"/>
        <w:jc w:val="both"/>
      </w:pPr>
      <w:r>
        <w:t xml:space="preserve">(п. 2.4.5.2 введен </w:t>
      </w:r>
      <w:hyperlink r:id="rId5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2.4.6. утратил силу. - </w:t>
      </w:r>
      <w:hyperlink r:id="rId5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722-п.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9" w:name="P144"/>
      <w:bookmarkEnd w:id="9"/>
      <w:r>
        <w:t>2.5. Заявка и приложенные к ней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Копии документов должны быть за</w:t>
      </w:r>
      <w:r>
        <w:t>верены руководителем юридического лица (индивидуальным предпринимателем) и скреплены печатью (при наличии).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 случае подписания документов (заверения копий документов) иным уполномоченным на это лицом к документам (копиям документов) должен быть приложен д</w:t>
      </w:r>
      <w:r>
        <w:t>окумент, подтверждающий полномочия указанного лица.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Заявка и приложенные к ней документы должны быть прошиты, пронумерованы и скреплены печатью (при наличии).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2.6. Участник конкурсного отбора вправе представить в рамках конкурсного отбора только одну Заявк</w:t>
      </w:r>
      <w:r>
        <w:t>у.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2.7. Участник конкурсного отбора вправе отозвать или изменить направленную ранее Заявку в любое время до окончания срока и (или) времени подачи (приема) Заявок, указанного в объявлении о конкурсном отборе.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Агентство возвращает Заявку участнику конкурсно</w:t>
      </w:r>
      <w:r>
        <w:t xml:space="preserve">го отбора по его письменному заявлению в свободной форме с соответствующей записью в журнале регистрации заявок, указанном в </w:t>
      </w:r>
      <w:hyperlink w:anchor="P152" w:tooltip="2.8.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(далее - журнал), кото">
        <w:r>
          <w:rPr>
            <w:color w:val="0000FF"/>
          </w:rPr>
          <w:t>пункте 2.8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Для изменения направленной ранее Заявки участник конкурсного отбо</w:t>
      </w:r>
      <w:r>
        <w:t>ра отзывает ее в порядке, определенном настоящим пунктом, и представляет измененную Заявку в Агентство в сроки, установленные в объявлении о конкурсном отборе. Данная Заявка будет считаться вновь поданной.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0" w:name="P152"/>
      <w:bookmarkEnd w:id="10"/>
      <w:r>
        <w:t>2.8. Агентство осуществляет прием и регистрацию За</w:t>
      </w:r>
      <w:r>
        <w:t>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(далее - журнал), который должен быть пронумерован, прошнурован и ск</w:t>
      </w:r>
      <w:r>
        <w:t>реплен печатью Агентства. Запись в журнале должна содержать регистрационный номер поступившей Заявки, дату и время (часы и минуты) ее приема, сведения о лице, представившем Заявку. Регистрация Заявок производится в день их поступления в Агентство.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Подтве</w:t>
      </w:r>
      <w:r>
        <w:t>рждением приема Заявки является подпись ответственного лица Агентства, принявшего Заявку, с указанием даты и времени приема Заявки на втором экземпляре Заявки, который возвращается участнику конкурсного отбора.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Рассмотрение Заявок и документов на предмет их комплектности и соответствия требованиям, установленным </w:t>
      </w:r>
      <w:hyperlink w:anchor="P144" w:tooltip="2.5. Заявка и приложенные к ней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">
        <w:r>
          <w:rPr>
            <w:color w:val="0000FF"/>
          </w:rPr>
          <w:t>пунктом 2.5</w:t>
        </w:r>
      </w:hyperlink>
      <w:r>
        <w:t xml:space="preserve"> настоящего Порядка, проверка участников конкурсного отбора на соответствие требованиям, установленным </w:t>
      </w:r>
      <w:hyperlink w:anchor="P101" w:tooltip="2.3.1. по состоянию на любую дату в течение периода, равного 30 календарным дням, предшествующего дате подачи заявки:">
        <w:r>
          <w:rPr>
            <w:color w:val="0000FF"/>
          </w:rPr>
          <w:t>пунктами 2.3.1</w:t>
        </w:r>
      </w:hyperlink>
      <w:r>
        <w:t>-</w:t>
      </w:r>
      <w:hyperlink w:anchor="P127" w:tooltip="2.3.14.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">
        <w:r>
          <w:rPr>
            <w:color w:val="0000FF"/>
          </w:rPr>
          <w:t>2.3.14</w:t>
        </w:r>
      </w:hyperlink>
      <w:r>
        <w:t xml:space="preserve"> настоящего Порядка, осуществляются Агентством в течение 3 рабочих дней со дня регистрации З</w:t>
      </w:r>
      <w:r>
        <w:t>аявки в журнале.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2.9. Основаниями для отклонения Заявки участника конкурсного отбора на стадии рассмотрения являются: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несоответствие участника конкурсного отбора требованиям, установленным </w:t>
      </w:r>
      <w:hyperlink w:anchor="P101" w:tooltip="2.3.1. по состоянию на любую дату в течение периода, равного 30 календарным дням, предшествующего дате подачи заявки:">
        <w:r>
          <w:rPr>
            <w:color w:val="0000FF"/>
          </w:rPr>
          <w:t>пунктами 2.3.1</w:t>
        </w:r>
      </w:hyperlink>
      <w:r>
        <w:t>-</w:t>
      </w:r>
      <w:hyperlink w:anchor="P127" w:tooltip="2.3.14.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">
        <w:r>
          <w:rPr>
            <w:color w:val="0000FF"/>
          </w:rPr>
          <w:t>2.3.14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несоответствие предъявленных участником конкурсного отбора расходов, связанных с реализацией проек</w:t>
      </w:r>
      <w:r>
        <w:t xml:space="preserve">та, расходам, установленным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пунктами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5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несоотве</w:t>
      </w:r>
      <w:r>
        <w:t>тствие представленных участником конкурсного отбора Заявки и документов требованиям к Заявке и документам, установленным в объявлении о конкурсном отборе;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недостоверность представленной участником конкурсного отбора информации, в том числе информации о мес</w:t>
      </w:r>
      <w:r>
        <w:t>те нахождения и адресе юридического лица;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Заявка и документы не соответствуют требованиям </w:t>
      </w:r>
      <w:hyperlink w:anchor="P144" w:tooltip="2.5. Заявка и приложенные к ней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">
        <w:r>
          <w:rPr>
            <w:color w:val="0000FF"/>
          </w:rPr>
          <w:t>пун</w:t>
        </w:r>
        <w:r>
          <w:rPr>
            <w:color w:val="0000FF"/>
          </w:rPr>
          <w:t>кта 2.5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подача участником конкурсного отбора Заявки и документов позднее дня и (или) времени окончания приема Заявок и документов для участия в конкурсном отборе, указанных в объявлении о конкурсном отборе.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1" w:name="P164"/>
      <w:bookmarkEnd w:id="11"/>
      <w:r>
        <w:t>2.10. По результатам рассмотр</w:t>
      </w:r>
      <w:r>
        <w:t xml:space="preserve">ения Заявок и документов, представленных участниками конкурсного отбора, Агентство в течение 3 рабочих дней со дня окончания срока рассмотрения Заявок и документов, указанного в </w:t>
      </w:r>
      <w:hyperlink w:anchor="P152" w:tooltip="2.8.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(далее - журнал), кото">
        <w:r>
          <w:rPr>
            <w:color w:val="0000FF"/>
          </w:rPr>
          <w:t>пункте 2.8</w:t>
        </w:r>
      </w:hyperlink>
      <w:r>
        <w:t xml:space="preserve"> настоящего Порядка: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составляет п</w:t>
      </w:r>
      <w:r>
        <w:t xml:space="preserve">ротокол, содержащий информацию о субъектах МСП, соответствующих требованиям и условиям, установленным в </w:t>
      </w:r>
      <w:hyperlink w:anchor="P101" w:tooltip="2.3.1. по состоянию на любую дату в течение периода, равного 30 календарным дням, предшествующего дате подачи заявки:">
        <w:r>
          <w:rPr>
            <w:color w:val="0000FF"/>
          </w:rPr>
          <w:t>пунк</w:t>
        </w:r>
        <w:r>
          <w:rPr>
            <w:color w:val="0000FF"/>
          </w:rPr>
          <w:t>тах 2.3.1</w:t>
        </w:r>
      </w:hyperlink>
      <w:r>
        <w:t>-</w:t>
      </w:r>
      <w:hyperlink w:anchor="P127" w:tooltip="2.3.14.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">
        <w:r>
          <w:rPr>
            <w:color w:val="0000FF"/>
          </w:rPr>
          <w:t>2.3.14</w:t>
        </w:r>
      </w:hyperlink>
      <w:r>
        <w:t xml:space="preserve"> настоящего Порядка, Заявки и документы которых соответствуют требованиям и условиям, установленным </w:t>
      </w:r>
      <w:hyperlink w:anchor="P128" w:tooltip="2.4. Для участия в конкурсном отборе участник конкурсного отбора в течение срока, указанного в объявлении о конкурсном отборе, представляет в Агентство следующие документы:">
        <w:r>
          <w:rPr>
            <w:color w:val="0000FF"/>
          </w:rPr>
          <w:t>пунктами 2.4</w:t>
        </w:r>
      </w:hyperlink>
      <w:r>
        <w:t xml:space="preserve">, </w:t>
      </w:r>
      <w:hyperlink w:anchor="P144" w:tooltip="2.5. Заявка и приложенные к ней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">
        <w:r>
          <w:rPr>
            <w:color w:val="0000FF"/>
          </w:rPr>
          <w:t>2.5</w:t>
        </w:r>
      </w:hyperlink>
      <w:r>
        <w:t xml:space="preserve">,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3.4</w:t>
        </w:r>
      </w:hyperlink>
      <w:r>
        <w:t xml:space="preserve"> и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Порядка, и (или) информацию о субъектах МСП, Заявки и документы которых отклонены, с указанием причин их отклонения, в том числе положений объявления о конкурсном отборе;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публикует протокол в инф</w:t>
      </w:r>
      <w:r>
        <w:t>ормационно-телекоммуникационной сети "Интернет" на официальном сайте Агентства и официальном сайте информационной поддержки субъектов МСП по адресу: www.msppk.ru.</w:t>
      </w:r>
    </w:p>
    <w:p w:rsidR="001F3810" w:rsidRDefault="006C3E7B">
      <w:pPr>
        <w:pStyle w:val="ConsPlusNormal0"/>
        <w:jc w:val="both"/>
      </w:pPr>
      <w:r>
        <w:t xml:space="preserve">(п. 2.10 в ред. </w:t>
      </w:r>
      <w:hyperlink r:id="rId5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2" w:name="P168"/>
      <w:bookmarkEnd w:id="12"/>
      <w:r>
        <w:t>2.11. Участник конкурсного отбора, Заявка и документы которого отклонены, вправе ус</w:t>
      </w:r>
      <w:r>
        <w:t>транить выявленные несоответствия и повторно направить в Агентство Заявку не позднее дня и (или) времени окончания приема заявок для участия в конкурсном отборе, указанных в объявлении о конкурсном отборе.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Направленная повторно Заявка регистрируется в жу</w:t>
      </w:r>
      <w:r>
        <w:t xml:space="preserve">рнале и рассматривается Агентством в порядке, установленном </w:t>
      </w:r>
      <w:hyperlink w:anchor="P152" w:tooltip="2.8.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(далее - журнал), кото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 случае если участник конкурсного отбора устранил выявленные несоответствия, Заявке присваивается новый порядковый номер в журна</w:t>
      </w:r>
      <w:r>
        <w:t>ле, предыдущий номер, присвоенный Заявке, аннулируется.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 случае неустранения выявленных несоответствий участник конкурсного отбора считается не допущенным к конкурсному отбору.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После окончания дня и времени приема Заявок для участия в конкурсном отборе, у</w:t>
      </w:r>
      <w:r>
        <w:t>казанных в объявлении о конкурсном отборе, Заявка и документы, представленные на конкурсный отбор, возврату не подлежат.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3" w:name="P174"/>
      <w:bookmarkEnd w:id="13"/>
      <w:r>
        <w:t xml:space="preserve">2.12. Агентство в течение 6 рабочих дней после дня окончания приема заявок и документов направляет протокол(-ы), указанный(-ые) в </w:t>
      </w:r>
      <w:hyperlink w:anchor="P164" w:tooltip="2.10. По результатам рассмотрения Заявок и документов, представленных участниками конкурсного отбора, Агентство в течение 3 рабочих дней со дня окончания срока рассмотрения Заявок и документов, указанного в пункте 2.8 настоящего Порядка:">
        <w:r>
          <w:rPr>
            <w:color w:val="0000FF"/>
          </w:rPr>
          <w:t>пункте 2.10</w:t>
        </w:r>
      </w:hyperlink>
      <w:r>
        <w:t xml:space="preserve"> настоящего Порядка, и проекты в бумажном виде и (или) по электронной почте в Комиссию по отбору.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Положение и состав Комиссии по отбору утверждаются приказом Агентства в срок не позднее дня окончания приема Заявок для участия в конкурсном</w:t>
      </w:r>
      <w:r>
        <w:t xml:space="preserve"> отборе, указанного в объявлении о конкурсном отборе. Состав Комиссии по отбору формируется из числа государственных гражданских служащих в Агентстве, представителей исполнительных органов государственной власти Пермского края, общественных и некоммерчески</w:t>
      </w:r>
      <w:r>
        <w:t>х организаций, выражающих интересы субъектов МСП.</w:t>
      </w:r>
    </w:p>
    <w:p w:rsidR="001F3810" w:rsidRDefault="006C3E7B">
      <w:pPr>
        <w:pStyle w:val="ConsPlusNormal0"/>
        <w:jc w:val="both"/>
      </w:pPr>
      <w:r>
        <w:t xml:space="preserve">(п. 2.12 в ред. </w:t>
      </w:r>
      <w:hyperlink r:id="rId5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2.12.1-2.12.2. утратили силу. - </w:t>
      </w:r>
      <w:hyperlink r:id="rId5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722-п;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4" w:name="P178"/>
      <w:bookmarkEnd w:id="14"/>
      <w:r>
        <w:t>2.13. Ко</w:t>
      </w:r>
      <w:r>
        <w:t xml:space="preserve">миссия по отбору в течение 10 рабочих дней после окончания срока, указанного в </w:t>
      </w:r>
      <w:hyperlink w:anchor="P174" w:tooltip="2.12. Агентство в течение 6 рабочих дней после дня окончания приема заявок и документов направляет протокол(-ы), указанный(-ые) в пункте 2.10 настоящего Порядка, и проекты в бумажном виде и (или) по электронной почте в Комиссию по отбору.">
        <w:r>
          <w:rPr>
            <w:color w:val="0000FF"/>
          </w:rPr>
          <w:t>пункте 2.12</w:t>
        </w:r>
      </w:hyperlink>
      <w:r>
        <w:t xml:space="preserve"> настоящего Порядка, рассматривает Заявки и оценивает проекты исходя из наилучших условий достижения результатов предоставления гранта.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5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Формой работы К</w:t>
      </w:r>
      <w:r>
        <w:t>омиссии по отбору являются заседания, которые проводятся в очном режиме и (или) в режиме видео-конференц-связи, с участием (лично или в режиме видео-конференц-связи) участника конкурсного отбора либо иного уполномоченного им лица по доверенности.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В случае </w:t>
      </w:r>
      <w:r>
        <w:t>неявки участника конкурсного отбора (или уполномоченного им лица) на заседание Комиссии по отбору или невозможности, в том числе технической, участвовать в видео-конференц-связи представленная Заявка рассматривается и оценивается без его участия.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Комиссия по отбору: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заслушивает участников отбора, рассматривает Заявки и оценивает каждый проект в соответствии с </w:t>
      </w:r>
      <w:hyperlink w:anchor="P190" w:tooltip="2.14. Каждый член Комиссии по отбору рассматривает и оценивает проект с присвоением баллов по критериям оценки проектов в сфере социального предпринимательства или в сфере предпринимательской деятельности, установленным приложением 6 к настоящему Порядку.">
        <w:r>
          <w:rPr>
            <w:color w:val="0000FF"/>
          </w:rPr>
          <w:t>пунктом 2.14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6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формирует рейтинг проектов, представленных участниками конкурсного отбора, в</w:t>
      </w:r>
      <w:r>
        <w:t xml:space="preserve"> соответствии с </w:t>
      </w:r>
      <w:hyperlink w:anchor="P190" w:tooltip="2.14. Каждый член Комиссии по отбору рассматривает и оценивает проект с присвоением баллов по критериям оценки проектов в сфере социального предпринимательства или в сфере предпринимательской деятельности, установленным приложением 6 к настоящему Порядку.">
        <w:r>
          <w:rPr>
            <w:color w:val="0000FF"/>
          </w:rPr>
          <w:t>пунктом 2.14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6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определяет пороговое значение балла, при котором проект признается прошедшим конкурсный отбор, с учетом положений </w:t>
      </w:r>
      <w:hyperlink w:anchor="P61" w:tooltip="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">
        <w:r>
          <w:rPr>
            <w:color w:val="0000FF"/>
          </w:rPr>
          <w:t>пункта 1.4</w:t>
        </w:r>
      </w:hyperlink>
      <w:r>
        <w:t xml:space="preserve"> настоящего Поряд</w:t>
      </w:r>
      <w:r>
        <w:t>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6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</w:t>
      </w:r>
      <w:r>
        <w:t>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определяет размер гранта пропорционально размеру расходов участника конкурсного отбора в порядке, установленном </w:t>
      </w:r>
      <w:hyperlink w:anchor="P236" w:tooltip="3.2. Размер гранта определяется Комиссией по отбору пропорционально размеру: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5" w:name="P190"/>
      <w:bookmarkEnd w:id="15"/>
      <w:r>
        <w:t xml:space="preserve">2.14. Каждый член Комиссии по отбору рассматривает и оценивает проект с присвоением баллов по </w:t>
      </w:r>
      <w:hyperlink w:anchor="P804" w:tooltip="КРИТЕРИИ ОЦЕНКИ">
        <w:r>
          <w:rPr>
            <w:color w:val="0000FF"/>
          </w:rPr>
          <w:t>критериям</w:t>
        </w:r>
      </w:hyperlink>
      <w:r>
        <w:t xml:space="preserve"> оценки проектов в сфере социального предпринимательства или в сфере предпринимательской деятельности, уст</w:t>
      </w:r>
      <w:r>
        <w:t>ановленным приложением 6 к настоящему Порядку.</w:t>
      </w:r>
    </w:p>
    <w:p w:rsidR="001F3810" w:rsidRDefault="006C3E7B">
      <w:pPr>
        <w:pStyle w:val="ConsPlusNormal0"/>
        <w:jc w:val="both"/>
      </w:pPr>
      <w:r>
        <w:t xml:space="preserve">(п. 2.14 в ред. </w:t>
      </w:r>
      <w:hyperlink r:id="rId63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Количество баллов, присваиваемых каждому критерию оценки, определяется как среднее арифметическое оценок (в баллах) всех членов Комиссии по отбору.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Итоговая оценка проекта определяется как сумма средних баллов, набранных по итогам оценки каждого члена Комиссии по отбору по каждому критерию оценки. Оценка проекта участника конкурсного отбора по критериям оценки, указанным в </w:t>
      </w:r>
      <w:hyperlink w:anchor="P848" w:tooltip="5">
        <w:r>
          <w:rPr>
            <w:color w:val="0000FF"/>
          </w:rPr>
          <w:t>строках 5</w:t>
        </w:r>
      </w:hyperlink>
      <w:r>
        <w:t>-</w:t>
      </w:r>
      <w:hyperlink w:anchor="P870" w:tooltip="7">
        <w:r>
          <w:rPr>
            <w:color w:val="0000FF"/>
          </w:rPr>
          <w:t>7</w:t>
        </w:r>
      </w:hyperlink>
      <w:r>
        <w:t xml:space="preserve"> приложения 6 к настоящему Порядку, осуществляется Комиссией по отбору по итогам презентации проекта участником конкурсного отбора, которая включает рассмотрение представленной участником конкурсного отбора ин</w:t>
      </w:r>
      <w:r>
        <w:t>формации по проекту, ответы на вопросы членов Комиссии по отбору, в том числе в части обоснования расходования гранта, планируемых приобретений и планируемых производственно-экономических показателей проекта.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Итоговая оценка проекта формируется в сводный</w:t>
      </w:r>
      <w:r>
        <w:t xml:space="preserve"> оценочный </w:t>
      </w:r>
      <w:hyperlink w:anchor="P903" w:tooltip="СВОДНЫЙ ОЦЕНОЧНЫЙ ЛИСТ">
        <w:r>
          <w:rPr>
            <w:color w:val="0000FF"/>
          </w:rPr>
          <w:t>лист</w:t>
        </w:r>
      </w:hyperlink>
      <w:r>
        <w:t xml:space="preserve"> проектов субъектов малого и среднего предпринимательства, представленных для получения грантов в форме субсидий социальным предприятиям или субъектам малого и среднего предпринимательства</w:t>
      </w:r>
      <w:r>
        <w:t>, созданным физическими лицами в возрасте до 25 лет включительно, из бюджета Пермского края, по форме согласно приложению 7 к настоящему Порядку путем их ранжирования от наибольшего значения суммы набранных баллов к наименьшему (далее - Сводный оценочный л</w:t>
      </w:r>
      <w:r>
        <w:t>ист).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6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</w:t>
      </w:r>
      <w:r>
        <w:t xml:space="preserve">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После формирования Сводного оценочного листа Комиссией по отбору определяется пороговое значение балла исходя из последовательного суммирования указанных в нем размеров грантов, начиная с проекта, которому присвоен первый порядковый номер, до дости</w:t>
      </w:r>
      <w:r>
        <w:t>жения полученного суммированием значения, равного или большего по отношению к значению объема бюджетных ассигнований. При этом, если в результате суммирования сумма размеров грантов достигла значения, превышающего значение объема бюджетных ассигнований, по</w:t>
      </w:r>
      <w:r>
        <w:t>роговый балл определяется в размере итогового балла, присвоенного проекту, которому присвоен предыдущий порядковый номер.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6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При равенстве суммы средних баллов, присвоенных проектам, право на приоритетное предоставление гранта предоставляется участнику отбо</w:t>
      </w:r>
      <w:r>
        <w:t>ра, заявка которого поступила раньше.</w:t>
      </w:r>
    </w:p>
    <w:p w:rsidR="001F3810" w:rsidRDefault="006C3E7B">
      <w:pPr>
        <w:pStyle w:val="ConsPlusNormal0"/>
        <w:jc w:val="both"/>
      </w:pPr>
      <w:r>
        <w:t xml:space="preserve">(в ред. Постановлений Правительства Пермского края от 30.03.2022 </w:t>
      </w:r>
      <w:hyperlink r:id="rId67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<w:r>
          <w:rPr>
            <w:color w:val="0000FF"/>
          </w:rPr>
          <w:t>N 234-п</w:t>
        </w:r>
      </w:hyperlink>
      <w:r>
        <w:t xml:space="preserve">, от 23.08.2022 </w:t>
      </w:r>
      <w:hyperlink r:id="rId6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N 722-п</w:t>
        </w:r>
      </w:hyperlink>
      <w:r>
        <w:t>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6" w:name="P201"/>
      <w:bookmarkEnd w:id="16"/>
      <w:r>
        <w:t>2.15. Коми</w:t>
      </w:r>
      <w:r>
        <w:t xml:space="preserve">ссия по отбору не позднее срока, установленного </w:t>
      </w:r>
      <w:hyperlink w:anchor="P178" w:tooltip="2.13. Комиссия по отбору в течение 10 рабочих дней после окончания срока, указанного в пункте 2.12 настоящего Порядка, рассматривает Заявки и оценивает проекты исходя из наилучших условий достижения результатов предоставления гранта.">
        <w:r>
          <w:rPr>
            <w:color w:val="0000FF"/>
          </w:rPr>
          <w:t>пунктом 2.13</w:t>
        </w:r>
      </w:hyperlink>
      <w:r>
        <w:t xml:space="preserve"> настоящего Порядка, принимает решение по включению проектов в перечень проектов, прошедших конкурсный отбор, и (или) по включению проектов в перечень проектов, не прошедших конкурсный отб</w:t>
      </w:r>
      <w:r>
        <w:t>ор, исходя из наилучших условий достижения результатов предоставления гранта по итогам рассмотрения и оценки проектов.</w:t>
      </w:r>
    </w:p>
    <w:p w:rsidR="001F3810" w:rsidRDefault="006C3E7B">
      <w:pPr>
        <w:pStyle w:val="ConsPlusNormal0"/>
        <w:jc w:val="both"/>
      </w:pPr>
      <w:r>
        <w:t xml:space="preserve">(п. 2.15 в ред. </w:t>
      </w:r>
      <w:hyperlink r:id="rId6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Решение Комиссии по отбору оформляется протоколом не позднее 2 рабочих дней со дня проведения заседания Комиссии по отбору, кот</w:t>
      </w:r>
      <w:r>
        <w:t>орый должен содержать: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дату, время и место проведения заседания Комиссии по отбору;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информацию об участниках конкурсного отбора, проекты которых были рассмотрены;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перечень проектов, прошедших конкурсный отбор, с указанием наименования участника конкурсно</w:t>
      </w:r>
      <w:r>
        <w:t xml:space="preserve">го отбора, ИНН, балла, определенного в соответствии с </w:t>
      </w:r>
      <w:hyperlink w:anchor="P190" w:tooltip="2.14. Каждый член Комиссии по отбору рассматривает и оценивает проект с присвоением баллов по критериям оценки проектов в сфере социального предпринимательства или в сфере предпринимательской деятельности, установленным приложением 6 к настоящему Порядку.">
        <w:r>
          <w:rPr>
            <w:color w:val="0000FF"/>
          </w:rPr>
          <w:t>пунктом 2.14</w:t>
        </w:r>
      </w:hyperlink>
      <w:r>
        <w:t xml:space="preserve"> настоящего Порядка, и размера предоставляемого гранта;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перечень проектов, не прошедших конкурсный отбор, с указанием наименования участника конкурсного отбора, ИНН, балла, определенного в соответствии с </w:t>
      </w:r>
      <w:hyperlink w:anchor="P190" w:tooltip="2.14. Каждый член Комиссии по отбору рассматривает и оценивает проект с присвоением баллов по критериям оценки проектов в сфере социального предпринимательства или в сфере предпринимательской деятельности, установленным приложением 6 к настоящему Порядку.">
        <w:r>
          <w:rPr>
            <w:color w:val="0000FF"/>
          </w:rPr>
          <w:t>пунктом 2.14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результаты оценки проектов, исходя из суммы</w:t>
      </w:r>
      <w:r>
        <w:t xml:space="preserve"> средних баллов, присвоенных проектам согласно Сводному оценочному листу, в порядке ее уменьшения;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пороговое значение балла.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2.16. Объявление о дате и месте проведения заседания Комиссии по отбору не позднее 2 рабочих дней до даты проведения заседания Ко</w:t>
      </w:r>
      <w:r>
        <w:t>миссии по отбору публикуется на едином портале, на официальном сайте Агентства и на официальном сайте информационной поддержки субъектов МСП по адресу: www.msppk.ru в информационно-телекоммуникационной сети "Интернет".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7" w:name="P215"/>
      <w:bookmarkEnd w:id="17"/>
      <w:r>
        <w:t>2.17. Агентство в течение 3 рабочих д</w:t>
      </w:r>
      <w:r>
        <w:t>ней со дня оформления протокола Комиссии по отбору публикует его на едином портале, на официальном сайте Агентства, на официальном сайте информационной поддержки субъектов МСП по адресу: www.msppk.ru в информационно-телекоммуникационной сети "Интернет".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</w:t>
      </w:r>
      <w:r>
        <w:t>18. Агентство в срок не позднее: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5 рабочих дней, а в 2021 году 3 рабочих дней со дня оформления протокола, указанного в </w:t>
      </w:r>
      <w:hyperlink w:anchor="P201" w:tooltip="2.15. Комиссия по отбору не позднее срока, установленного пунктом 2.13 настоящего Порядка, принимает решение по включению проектов в перечень проектов, прошедших конкурсный отбор, и (или) по включению проектов в перечень проектов, не прошедших конкурсный отбор">
        <w:r>
          <w:rPr>
            <w:color w:val="0000FF"/>
          </w:rPr>
          <w:t>пункте 2.15</w:t>
        </w:r>
      </w:hyperlink>
      <w:r>
        <w:t xml:space="preserve"> настоящего Порядка, издает приказ об утверждении перечня победителей конкурсного отбора и</w:t>
      </w:r>
      <w:r>
        <w:t xml:space="preserve"> размеров гранта победителям конкурсного отбора и (или) перечня участников конкурсного отбора, которым отказано в предоставлении гранта, с указанием основания отказа в соответствии с </w:t>
      </w:r>
      <w:hyperlink w:anchor="P219" w:tooltip="2.19. Основаниями для отказа в предоставлении гранта являются:">
        <w:r>
          <w:rPr>
            <w:color w:val="0000FF"/>
          </w:rPr>
          <w:t>пунктом 2.19</w:t>
        </w:r>
      </w:hyperlink>
      <w:r>
        <w:t xml:space="preserve"> настоящего Порядка (далее - Приказ) и публикует его на едином портале, на официальном сайте Агентства и на официальном сайте информационной поддержки субъектов МСП по адресу: www.msppk.ru в информационно-телекоммуникационно</w:t>
      </w:r>
      <w:r>
        <w:t>й сети "Интернет";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15 рабочих дней, а в 2021 году 9 рабочих дней со дня издания Приказа обеспечивает заключение Соглашений в соответствии с </w:t>
      </w:r>
      <w:hyperlink w:anchor="P309" w:tooltip="3.7. Агентство в течение 12 рабочих дней, а в 2021 году в течение 7 рабочих дней со дня, следующего за днем издания Приказа, осуществляет подготовку проекта Соглашения в Системе и уведомляет об этом получателя гранта путем направления письменного уведомления н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8" w:name="P219"/>
      <w:bookmarkEnd w:id="18"/>
      <w:r>
        <w:t>2.19. Основаниями для отказа в предоставлении гра</w:t>
      </w:r>
      <w:r>
        <w:t>нта являются: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несоответствие участника конкурсного отбора требованиям, установленным </w:t>
      </w:r>
      <w:hyperlink w:anchor="P101" w:tooltip="2.3.1. по состоянию на любую дату в течение периода, равного 30 календарным дням, предшествующего дате подачи заявки:">
        <w:r>
          <w:rPr>
            <w:color w:val="0000FF"/>
          </w:rPr>
          <w:t>пунктами 2.3.1</w:t>
        </w:r>
      </w:hyperlink>
      <w:r>
        <w:t>-</w:t>
      </w:r>
      <w:hyperlink w:anchor="P127" w:tooltip="2.3.14.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">
        <w:r>
          <w:rPr>
            <w:color w:val="0000FF"/>
          </w:rPr>
          <w:t>2.3.14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7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722-п;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сумма средних баллов, набранных по итогам оценки проекта, менее порогового значения балла, определенного на заседании Комиссии по отбору в соответствии с </w:t>
      </w:r>
      <w:hyperlink w:anchor="P190" w:tooltip="2.14. Каждый член Комиссии по отбору рассматривает и оценивает проект с присвоением баллов по критериям оценки проектов в сфере социального предпринимательства или в сфере предпринимательской деятельности, установленным приложением 6 к настоящему Порядку.">
        <w:r>
          <w:rPr>
            <w:color w:val="0000FF"/>
          </w:rPr>
          <w:t>пу</w:t>
        </w:r>
        <w:r>
          <w:rPr>
            <w:color w:val="0000FF"/>
          </w:rPr>
          <w:t>нктом 2.14</w:t>
        </w:r>
      </w:hyperlink>
      <w:r>
        <w:t xml:space="preserve"> настоящего Порядка;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</w:t>
      </w:r>
      <w:r>
        <w:t>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несоответствие представленных участником конкурсного отбора документов требованиям, определенным в объявлении о конкурсном отборе, или непредставление (представление не в полном объеме) указанных документов;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установление факта недостоверности представленной участником конкурсного отбора информации.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2.20. В случае наличия остатка бюджетных ассигнований, доведенных Агентству на предоставление грантов на текущий финансовый год, недостаточного для предоставления г</w:t>
      </w:r>
      <w:r>
        <w:t>ранта очередному участнику конкурсного отбора, включенному в перечень проектов, прошедших конкурсный отбор, Агентство с письменного согласия участника конкурсного отбора, направленного в адрес Агентства не позднее 2 рабочих дней со дня опубликования проток</w:t>
      </w:r>
      <w:r>
        <w:t>ола Комиссии по отбору, принимает решение о признании его победителем конкурсного отбора и предоставлении ему гранта в размере такого остатка.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 случае получения от участника конкурсного отбора отказа от предоставления гранта Агентство письменно уведомля</w:t>
      </w:r>
      <w:r>
        <w:t>ет следующего за ним участника конкурсного отбора согласно перечню проектов, прошедших конкурсный отбор, в соответствии с протоколом Комиссии по отбору до полного распределения бюджетных ассигнований, предусмотренных в сводной бюджетной росписи бюджета Пер</w:t>
      </w:r>
      <w:r>
        <w:t>мского края, предусмотренных Агентству для предоставления грантов в текущем финансовом году.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Остаток бюджетных ассигнований, доведенных Агентству на предоставление грантов на текущий финансовый год, распределяется при условии его соответствия минимальном</w:t>
      </w:r>
      <w:r>
        <w:t xml:space="preserve">у размеру гранта, установленному </w:t>
      </w:r>
      <w:hyperlink w:anchor="P242" w:tooltip="3.3. Максимальный размер гранта не превышает 500 тыс. рублей на одного получателя гранта.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Title0"/>
        <w:jc w:val="center"/>
        <w:outlineLvl w:val="1"/>
      </w:pPr>
      <w:r>
        <w:t>III. Порядок предоставления грантов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3.1. Грант предоставляется однокр</w:t>
      </w:r>
      <w:r>
        <w:t>атно в полном объеме на конкурсной основе в соответствии с решением Комиссии по отбору по результатам оценки представленных социальными предприятиями проектов в сфере социального предпринимательства или молодыми предпринимателями проектов в сфере предприни</w:t>
      </w:r>
      <w:r>
        <w:t>мательской деятельности.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7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19" w:name="P236"/>
      <w:bookmarkEnd w:id="19"/>
      <w:r>
        <w:t>3.2. Раз</w:t>
      </w:r>
      <w:r>
        <w:t>мер гранта определяется Комиссией по отбору пропорционально размеру: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расходов субъекта МСП,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расходов субъекта МСП, подтвердив</w:t>
      </w:r>
      <w:r>
        <w:t>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расходов молодого предпринимателя, предусмотренных на реализацию проекта в сфере предпринимательской деят</w:t>
      </w:r>
      <w:r>
        <w:t>ельности.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Грант предоставляется при условии софинансирования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</w:t>
      </w:r>
      <w:r>
        <w:t xml:space="preserve">мательской деятельности, в размере не менее 25% от размера расходов, предусмотренных на реализацию таких проектов и указанных в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пунктах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jc w:val="both"/>
      </w:pPr>
      <w:r>
        <w:t xml:space="preserve">(п. 3.2 в ред. </w:t>
      </w:r>
      <w:hyperlink r:id="rId7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0" w:name="P242"/>
      <w:bookmarkEnd w:id="20"/>
      <w:r>
        <w:t>3.3. Максимальный размер гранта не превышает 500 тыс. рублей на одного получателя гранта.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Минимальный размер гранта не может составлять менее 100 тыс. рублей.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1" w:name="P244"/>
      <w:bookmarkEnd w:id="21"/>
      <w:r>
        <w:t>3.4. Грант предоставляется в целях финансового обеспечения следующих расходов, связанных с реализацией проекта: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аренда нежилого помещения;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ремонт нежилого помещения, включая приобретение строительных материалов, оборудования, необходимого для ремонта </w:t>
      </w:r>
      <w:r>
        <w:t>помещения;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аренда и</w:t>
      </w:r>
      <w:r>
        <w:t xml:space="preserve"> (или) приобретение оргтехники, оборудования (в том числе инвентаря, мебели);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3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выплата по передаче прав на франшизу (паушальный платеж);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технологическое присоединение к объектам инженерной инфраструктуры (электрические сети, газоснабжение, водоснабжение, </w:t>
      </w:r>
      <w:r>
        <w:t>водоотведение, теплоснабжение);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оплата коммунальных услуг и услуг электроснабжения;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оформление результатов интеллектуальной деятельности;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приобретение основных средств, необходимых для реализации проекта (за исключением приобретения зданий, сооружений, зем</w:t>
      </w:r>
      <w:r>
        <w:t>ельных участков, автомобилей);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переоборудование транспортных средств для перевозки маломобильных групп населения, в том числе инвалидов;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оплата услуг связи, в том числе информационно-телекоммуникационной сети "Интернет";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оплата услуг по созданию, техниче</w:t>
      </w:r>
      <w:r>
        <w:t>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</w:t>
      </w:r>
      <w:r>
        <w:t>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</w:t>
      </w:r>
      <w:r>
        <w:t>ождению программного обеспечения);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приобретение сырья, расходных материалов, необходимых для производства продукции и оказания услуг;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8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8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722-п;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уплата первого взноса (аванса) при заключении договора лизинга и (или) лизинговых платежей;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реализация м</w:t>
      </w:r>
      <w:r>
        <w:t>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допускается направление гранта на финансирование затрат, связанных с уплатой налогов, сборов и ин</w:t>
      </w:r>
      <w:r>
        <w:t>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</w:t>
      </w:r>
      <w:r>
        <w:t>тных организациях.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2" w:name="P269"/>
      <w:bookmarkEnd w:id="22"/>
      <w:r>
        <w:t xml:space="preserve">3.4(1). Дополнительно к расходам, указанным в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пункте 3.4</w:t>
        </w:r>
      </w:hyperlink>
      <w:r>
        <w:t xml:space="preserve"> настоящего Порядка, грант социальным п</w:t>
      </w:r>
      <w:r>
        <w:t>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 комплектующих изделий при производстве и (или) реализации медицинской техники, протезно-ор</w:t>
      </w:r>
      <w:r>
        <w:t>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инвалидов.</w:t>
      </w:r>
    </w:p>
    <w:p w:rsidR="001F3810" w:rsidRDefault="006C3E7B">
      <w:pPr>
        <w:pStyle w:val="ConsPlusNormal0"/>
        <w:jc w:val="both"/>
      </w:pPr>
      <w:r>
        <w:t xml:space="preserve">(п. 3.4(1) введен </w:t>
      </w:r>
      <w:hyperlink r:id="rId8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3" w:name="P271"/>
      <w:bookmarkEnd w:id="23"/>
      <w:r>
        <w:t>3.5. Результатом предоставления гранта является: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реализация проекта с привлечением средств гранта в сфере социального или молодежного предпринимательства в течение 12 месяцев с даты перечисления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подтверждение статуса социального предприятия при его соответствии условиям признания субъекта МСП соц</w:t>
      </w:r>
      <w:r>
        <w:t xml:space="preserve">иальным предприятием в порядке, установленном в соответствии с </w:t>
      </w:r>
      <w:hyperlink r:id="rId8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 течение трех лет начиная с года, следующего за годом предоставления гранта (д</w:t>
      </w:r>
      <w:r>
        <w:t>ля социального предприятия);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осуществление предпринимательской деятельности в течение трех лет начиная с года, следующего за годом предоставления гранта (для молодого предпринимателя).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Показателями, необходимыми для достижения результата предоставления гранта, являются: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софинансирование получателем гранта расходов, связанных с реализацией проекта, прошедшего конкурсный отбор, в размере не менее 25% от размера расходов, предусмотренных на</w:t>
      </w:r>
      <w:r>
        <w:t xml:space="preserve"> реализацию проекта, прошедшего конкурсный отбор;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выполнение одного или нескольких условий, установленных </w:t>
      </w:r>
      <w:hyperlink r:id="rId9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1 статьи 24.1</w:t>
        </w:r>
      </w:hyperlink>
      <w:r>
        <w:t xml:space="preserve"> Федерального закона N 209-ФЗ (для социального предприятия);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выполн</w:t>
      </w:r>
      <w:r>
        <w:t xml:space="preserve">ение условий, установленных </w:t>
      </w:r>
      <w:hyperlink w:anchor="P93" w:tooltip="2.2.4. обязательство получателя гранта:">
        <w:r>
          <w:rPr>
            <w:color w:val="0000FF"/>
          </w:rPr>
          <w:t>пунктом 2.2.4</w:t>
        </w:r>
      </w:hyperlink>
      <w:r>
        <w:t xml:space="preserve"> настоящего Порядка (для молодого предпринимателя).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Значения результата и показателей, необходимых для достижения результата предоставления гранта</w:t>
      </w:r>
      <w:r>
        <w:t>, устанавливаются в Соглашении.</w:t>
      </w:r>
    </w:p>
    <w:p w:rsidR="001F3810" w:rsidRDefault="006C3E7B">
      <w:pPr>
        <w:pStyle w:val="ConsPlusNormal0"/>
        <w:jc w:val="both"/>
      </w:pPr>
      <w:r>
        <w:t xml:space="preserve">(п. 3.5 в ред. </w:t>
      </w:r>
      <w:hyperlink r:id="rId9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3.5(1). Изменение запланированных расходов в части перераспределения средств гранта между направлениями расходов, установленными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пунктами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настоящего Порядка, допускается в пределах предоставленного гранта в течение периода использования гранта, но не позднее чем за месяц до окончан</w:t>
      </w:r>
      <w:r>
        <w:t>ия срока использования гранта, указанного в Соглашении.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Изменение направлений расходов в пределах предоставленного гранта подлежит согласованию с Агентством путем направления получателем гранта в Агентство заявления в произвольной форме о согласовании изме</w:t>
      </w:r>
      <w:r>
        <w:t>нений в направлениях расходов в пределах предоставленного гранта.</w:t>
      </w:r>
    </w:p>
    <w:p w:rsidR="001F3810" w:rsidRDefault="006C3E7B">
      <w:pPr>
        <w:pStyle w:val="ConsPlusNormal0"/>
        <w:jc w:val="both"/>
      </w:pPr>
      <w:r>
        <w:t xml:space="preserve">(п. 3.5(1) введен </w:t>
      </w:r>
      <w:hyperlink r:id="rId9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3.6. Грант предоставляется на основании Соглашения, заключенного между победителем конкурсного отбора (далее - получатель гранта) и Агентством в государственной интегрированной </w:t>
      </w:r>
      <w:r>
        <w:t>информационной системе управления общественными финансами "Электронный бюджет" (далее - Система), в соответствии с типовой формой, установленной Министерством финансов Российской Федерации.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Условиями Соглашения являются: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размер предоставляемого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усл</w:t>
      </w:r>
      <w:r>
        <w:t>овия, цели, порядок предоставления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сроки перечисления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значения результатов и показателей предоставления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права и обязанности сторон;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согласие получателя гранта, лиц, получающих средства на основании договоров, заключенных с получателям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</w:t>
      </w:r>
      <w:r>
        <w:t>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- лица, получающие средства на основании договоров, заключенных с получателем гранта), на осуществл</w:t>
      </w:r>
      <w:r>
        <w:t>ение в отношении них проверки Агентством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усл</w:t>
      </w:r>
      <w:r>
        <w:t xml:space="preserve">овий и порядка предоставления гранта в соответствии со </w:t>
      </w:r>
      <w:hyperlink r:id="rId9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, </w:t>
      </w:r>
      <w:hyperlink r:id="rId9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9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порядок и сроки возврата гранта в случае нарушения целей, условий и порядка предоставления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формы, срок</w:t>
      </w:r>
      <w:r>
        <w:t xml:space="preserve">и и порядок представления отчетности в соответствии с </w:t>
      </w:r>
      <w:hyperlink w:anchor="P320" w:tooltip="IV. Требования к отчетности">
        <w:r>
          <w:rPr>
            <w:color w:val="0000FF"/>
          </w:rPr>
          <w:t>разделом IV</w:t>
        </w:r>
      </w:hyperlink>
      <w:r>
        <w:t xml:space="preserve"> настоящего Порядка, а также сроки и формы представления дополнительной отчетности (при необходимости);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срок действия Соглашения;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как получателю бюджетных средств ранее доведенных лимитов бюджетных обязательств, приводящего к невозможн</w:t>
      </w:r>
      <w:r>
        <w:t>ости предоставления гранта в размере, определенном в Соглашении;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обязательство получателя гранта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</w:t>
      </w:r>
      <w:r>
        <w:t>исполнителями) по указанным договорам (соглашениям), на осуществление Агентством и органом государственного финансового контроля проверок соблюдения получателем гранта условий и порядка предоставления гранта;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9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обязательство получателя гранта о включении в</w:t>
      </w:r>
      <w:r>
        <w:t xml:space="preserve"> договоры (соглашения), заключенные в целях исполнения обязательств по Соглашению, условия о запрете приобретения лицами, являющимися поставщиками (подрядчиками, исполнителями) по указанным договорам (соглашениям), иностранной валюты за счет средств гранта</w:t>
      </w:r>
      <w: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</w:t>
      </w:r>
      <w:r>
        <w:t>ставления указанных средств иных операций, определенных настоящим Порядком;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9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9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722-п;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обязательство получателя гранта использовать средства гранта на расходы, указанные в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пункте 3.4</w:t>
        </w:r>
      </w:hyperlink>
      <w:r>
        <w:t xml:space="preserve"> настоящего Порядка, в течение 12 месяцев с даты получения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условие о запрете приобретения получателем гранта иностранной валюты за счет средств гранта, за исключением операц</w:t>
      </w:r>
      <w:r>
        <w:t>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</w:t>
      </w:r>
      <w:r>
        <w:t>дств иных операций, определенных настоящим Порядком;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9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обязательство получателя гранта - социального предприятия ежегодно, в течение трех лет начиная с года, следующего за годом предоставления гранта, подтверждать статус социального предприятия при его соо</w:t>
      </w:r>
      <w:r>
        <w:t xml:space="preserve">тветствии условиям признания субъекта МСП социальным предприятием в соответствии с Федеральным </w:t>
      </w:r>
      <w:hyperlink r:id="rId10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209-ФЗ;</w:t>
      </w:r>
    </w:p>
    <w:p w:rsidR="001F3810" w:rsidRDefault="006C3E7B">
      <w:pPr>
        <w:pStyle w:val="ConsPlusNormal0"/>
        <w:jc w:val="both"/>
      </w:pPr>
      <w:r>
        <w:t xml:space="preserve">(абзац введен </w:t>
      </w:r>
      <w:hyperlink r:id="rId101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обязательство получателя гранта - молодого предпринимателя ежегодно, в течение трех лет</w:t>
      </w:r>
      <w:r>
        <w:t xml:space="preserve"> начиная с года, следующего за годом предоставления гранта, представлять в Агентство информацию о финансово-экономических показателях своей деятельности.</w:t>
      </w:r>
    </w:p>
    <w:p w:rsidR="001F3810" w:rsidRDefault="006C3E7B">
      <w:pPr>
        <w:pStyle w:val="ConsPlusNormal0"/>
        <w:jc w:val="both"/>
      </w:pPr>
      <w:r>
        <w:t xml:space="preserve">(абзац введен </w:t>
      </w:r>
      <w:hyperlink r:id="rId10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23.08.2022 N 722-п)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4" w:name="P309"/>
      <w:bookmarkEnd w:id="24"/>
      <w:r>
        <w:t>3.7. Агентство в течение 12 рабочих дней, а в 2021 году в течение 7 рабочих дней со дня, след</w:t>
      </w:r>
      <w:r>
        <w:t>ующего за днем издания Приказа, осуществляет подготовку проекта Соглашения в Системе и уведомляет об этом получателя гранта путем направления письменного уведомления на адрес электронной почты, указанный получателем гранта в Заявке.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Получатели гранта в теч</w:t>
      </w:r>
      <w:r>
        <w:t>ение 3 рабочих дней, а в 2021 году в течение 2 рабочих дней со дня получения уведомления подписывают Соглашение в Системе усиленной квалифицированной электронной цифровой подписью.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 случае если получатели гранта не подписали Соглашение в течение 3 рабочих</w:t>
      </w:r>
      <w:r>
        <w:t xml:space="preserve"> дней, а в 2021 году в течение 2 рабочих дней с даты его получения, они считаются уклонившимися от подписания Соглашения и теряют право на получение гранта по данной Заявке.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3.8. В случае необходимости в Соглашение могут быть внесены изменения путем заключ</w:t>
      </w:r>
      <w:r>
        <w:t>ения дополнительного соглашения к Соглашению, в том числе дополнительного соглашения о расторжении Соглашения (далее - Дополнительное соглашение), между получателем гранта и Агентством в соответствии с типовой формой, установленной Министерством финансов Р</w:t>
      </w:r>
      <w:r>
        <w:t>оссийской Федерации.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Дополнительное соглашение заключается в следующем порядке: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Агентство в течение 10 рабочих дней со дня выявления обстоятельств, влекущих за собой необходимость внесения изменений в Соглашение, осуществляет подготовку проекта Дополнитель</w:t>
      </w:r>
      <w:r>
        <w:t>ного соглашения и уведомляет об этом получателя гранта путем направления письменного уведомления на адрес электронной почты, указанный получателем гранта в Заявке;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Дополнительное соглашение подписывается в порядке и сроки, установленные </w:t>
      </w:r>
      <w:hyperlink w:anchor="P309" w:tooltip="3.7. Агентство в течение 12 рабочих дней, а в 2021 году в течение 7 рабочих дней со дня, следующего за днем издания Приказа, осуществляет подготовку проекта Соглашения в Системе и уведомляет об этом получателя гранта путем направления письменного уведомления н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3.9. Агентство в течение 5 рабочих дней, а в 2021 году в течение 3 рабочих дней со дня заключения Соглашения (Дополнительного соглашения) представляет в Управление Федерального казначейства по Пермскому краю по каждому получателю гранта платежный документ </w:t>
      </w:r>
      <w:r>
        <w:t>на перечисление гранта, оформленный в установленном порядке, а также копию Соглашения.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3.10. Гранты предоставляются в полном объеме путем перечисления на расчетные счета получателей гранта, открытые получателям гранта в учреждениях Центрального банка Росси</w:t>
      </w:r>
      <w:r>
        <w:t>йской Федерации или кредитных организациях, не позднее 10-го рабочего дня, а в 2021 году не позднее 7-го рабочего дня со дня подписания Соглашения.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3.11. Предоставление гранта за счет средств, источником финансового обеспечения которых являются средства федерального бюджета, осуществляется в пределах доведенных лимитов бюджетных обязательств и предельных объемов финансирования на текущий финансовый го</w:t>
      </w:r>
      <w:r>
        <w:t>д.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Title0"/>
        <w:jc w:val="center"/>
        <w:outlineLvl w:val="1"/>
      </w:pPr>
      <w:bookmarkStart w:id="25" w:name="P320"/>
      <w:bookmarkEnd w:id="25"/>
      <w:r>
        <w:t>IV. Требования к отчетности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4.1. Получатель гранта предоставляет в Агентство следующие отчеты: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4.1.1. отчет о достижении значений результата предоставления гранта по форме, определенной типовой формой, установленной Министерством финансов Российской Ф</w:t>
      </w:r>
      <w:r>
        <w:t>едерации, с приложением копий подтверждающих документов - в течение трех лет, ежегодно, в срок до 01 июня года, следующего за годом предоставления гранта;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103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30.03.2022 N 234-п)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4.1.2. отчет об осуществлении расходов, источником финансового обеспечения которых является грант, п</w:t>
      </w:r>
      <w:r>
        <w:t>о форме, определенной типовой формой, установленной Министерством финансов Российской Федерации, с приложением копий подтверждающих документов - ежеквартально, до 10 числа месяца, следующего за отчетным кварталом, в течение 12 месяцев, следующих за месяцем</w:t>
      </w:r>
      <w:r>
        <w:t xml:space="preserve"> предоставления гранта.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Агентство вправе устанавливать в Соглашении сроки и формы представления получателем гранта дополнительной отчетности.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4.2. Получатель грантов имеет право представить указанные отчеты на бумажном носителе лично, или нарочным, или пос</w:t>
      </w:r>
      <w:r>
        <w:t>редством почтового отправления.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1F3810" w:rsidRDefault="006C3E7B">
      <w:pPr>
        <w:pStyle w:val="ConsPlusTitle0"/>
        <w:jc w:val="center"/>
      </w:pPr>
      <w:r>
        <w:t>за соблюдением условий, целей и порядка предоставления</w:t>
      </w:r>
    </w:p>
    <w:p w:rsidR="001F3810" w:rsidRDefault="006C3E7B">
      <w:pPr>
        <w:pStyle w:val="ConsPlusTitle0"/>
        <w:jc w:val="center"/>
      </w:pPr>
      <w:r>
        <w:t>гранта и ответственность за их нарушение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 xml:space="preserve">5.1. Агентство в пределах своих полномочий проводит проверку соблюдения </w:t>
      </w:r>
      <w:r>
        <w:t>получателями гранта порядка и условий предоставления гранта, установленных Соглашением и (или) настоящим Порядком, в том числе в части достижения результатов предоставления гранта.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Органы государственного финансового контроля в пределах своих полномочий пр</w:t>
      </w:r>
      <w:r>
        <w:t xml:space="preserve">оводят проверку в соответствии со </w:t>
      </w:r>
      <w:hyperlink r:id="rId10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0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F3810" w:rsidRDefault="006C3E7B">
      <w:pPr>
        <w:pStyle w:val="ConsPlusNormal0"/>
        <w:jc w:val="both"/>
      </w:pPr>
      <w:r>
        <w:t xml:space="preserve">(п. 5.1 в ред. </w:t>
      </w:r>
      <w:hyperlink r:id="rId106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30.03.2022 N 234-п)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5.2. В случае выявления нарушения получателем гранта целей предоставления гранта, условий и порядка, установленных Соглашени</w:t>
      </w:r>
      <w:r>
        <w:t>ем и (или) настоящим Порядком, грант подлежит возврату в бюджет Пермского края в полном объеме.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5.3. В случае выявления нарушения получателем гранта целей предоставления гранта, условий и порядка, установленных Соглашением и (или) настоящим Порядком, по ре</w:t>
      </w:r>
      <w:r>
        <w:t>зультатам проверок, проведенных органами государственного финансового контроля, возврат гранта производится в порядке и сроки, установленные в соответствии с бюджетным законодательством.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5.4. В случае выявления нарушения получателем гранта условий и порядк</w:t>
      </w:r>
      <w:r>
        <w:t>а предоставления гранта, установленных Соглашением и (или) настоящим Порядком, по результатам проверок, проведенных Агентством, грант подлежит возврату в бюджет Пермского края в следующем порядке:</w:t>
      </w:r>
    </w:p>
    <w:p w:rsidR="001F3810" w:rsidRDefault="006C3E7B">
      <w:pPr>
        <w:pStyle w:val="ConsPlusNormal0"/>
        <w:jc w:val="both"/>
      </w:pPr>
      <w:r>
        <w:t xml:space="preserve">(в ред. </w:t>
      </w:r>
      <w:hyperlink r:id="rId107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30.03.2022 N 234-п)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5.4.1. Агентство в течение 5 рабочих дней со дня выявления</w:t>
      </w:r>
      <w:r>
        <w:t xml:space="preserve"> факта соответствующего нарушения направляет получателю гранта требование о возврате гранта;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5.4.2. требование о возврате гранта должно быть исполнено получателем гранта в течение одного месяца со дня его получения;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5.4.3. в случае невыполнения получателем гранта в срок, установленный пунктом 5.4.2 настоящего Порядка, требования о возврате гранта Агентство обеспечивает взыскание гранта в судебном порядке.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5.5. При недостижении значений результатов предоставления грант</w:t>
      </w:r>
      <w:r>
        <w:t>а,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5.5.1. Агентство в течение 5 рабочих дней со дня выявления факта недостижения значения результата предоставления гранта направляет</w:t>
      </w:r>
      <w:r>
        <w:t xml:space="preserve"> получателю гранта требование о возврате средств бюджета Пермского края в полном объеме;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5.5.2. требование о возврате средств бюджета Пермского края в бюджет Пермского края должно быть удовлетворено получателем гранта в течение 10 календарных дней с даты п</w:t>
      </w:r>
      <w:r>
        <w:t>олучения указанного требования;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5.5.3. в случае невыполнения получателем гранта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5.6. Не использова</w:t>
      </w:r>
      <w:r>
        <w:t>нный в течение срока остаток средств гранта подлежит возврату в бюджет Пермского края в течение одного месяца с даты окончания срока использования гранта.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В случае невозврата неиспользованного остатка средств гранта в бюджет Пермского края в срок, указанны</w:t>
      </w:r>
      <w:r>
        <w:t>й в абзаце первом настоящего пункта, Агентство обеспечивает его взыскание в судебном порядке.</w:t>
      </w: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1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предоставления грантов</w:t>
      </w:r>
    </w:p>
    <w:p w:rsidR="001F3810" w:rsidRDefault="006C3E7B">
      <w:pPr>
        <w:pStyle w:val="ConsPlusNormal0"/>
        <w:jc w:val="right"/>
      </w:pPr>
      <w:r>
        <w:t>в форме субсидий социальным</w:t>
      </w:r>
    </w:p>
    <w:p w:rsidR="001F3810" w:rsidRDefault="006C3E7B">
      <w:pPr>
        <w:pStyle w:val="ConsPlusNormal0"/>
        <w:jc w:val="right"/>
      </w:pPr>
      <w:r>
        <w:t>предприятиям или субъектам малого</w:t>
      </w:r>
    </w:p>
    <w:p w:rsidR="001F3810" w:rsidRDefault="006C3E7B">
      <w:pPr>
        <w:pStyle w:val="ConsPlusNormal0"/>
        <w:jc w:val="right"/>
      </w:pPr>
      <w:r>
        <w:t>и среднего предпринимательства,</w:t>
      </w:r>
    </w:p>
    <w:p w:rsidR="001F3810" w:rsidRDefault="006C3E7B">
      <w:pPr>
        <w:pStyle w:val="ConsPlusNormal0"/>
        <w:jc w:val="right"/>
      </w:pPr>
      <w:r>
        <w:t>созданным физичес</w:t>
      </w:r>
      <w:r>
        <w:t>кими лицами</w:t>
      </w:r>
    </w:p>
    <w:p w:rsidR="001F3810" w:rsidRDefault="006C3E7B">
      <w:pPr>
        <w:pStyle w:val="ConsPlusNormal0"/>
        <w:jc w:val="right"/>
      </w:pPr>
      <w:r>
        <w:t>в возрасте до 25 лет включительно,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30.03.2022 </w:t>
            </w:r>
            <w:hyperlink r:id="rId108" w:tooltip="Постановление Правительства Пермского края от 30.03.2022 N 234-п &quot;О внесении изменений в Порядок предоставления грантов в форме субсидий социальным предприятиям из бюджета Пермского края, утвержденный постановлением Правительства Пермского края от 14 октября 2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,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10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N 722-п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</w:pPr>
      <w:r>
        <w:t>ФОРМА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bookmarkStart w:id="26" w:name="P369"/>
      <w:bookmarkEnd w:id="26"/>
      <w:r>
        <w:t>ЗАЯВКА</w:t>
      </w:r>
    </w:p>
    <w:p w:rsidR="001F3810" w:rsidRDefault="006C3E7B">
      <w:pPr>
        <w:pStyle w:val="ConsPlusNormal0"/>
        <w:jc w:val="center"/>
      </w:pPr>
      <w:r>
        <w:t>на участие в конкурсном отборе на предоставление гранта</w:t>
      </w:r>
    </w:p>
    <w:p w:rsidR="001F3810" w:rsidRDefault="006C3E7B">
      <w:pPr>
        <w:pStyle w:val="ConsPlusNormal0"/>
        <w:jc w:val="center"/>
      </w:pPr>
      <w:r>
        <w:t>в форме субсидии социальным предприятиям или субъектам</w:t>
      </w:r>
    </w:p>
    <w:p w:rsidR="001F3810" w:rsidRDefault="006C3E7B">
      <w:pPr>
        <w:pStyle w:val="ConsPlusNormal0"/>
        <w:jc w:val="center"/>
      </w:pPr>
      <w:r>
        <w:t>малого и среднего предпринимательства, созданным физическими</w:t>
      </w:r>
    </w:p>
    <w:p w:rsidR="001F3810" w:rsidRDefault="006C3E7B">
      <w:pPr>
        <w:pStyle w:val="ConsPlusNormal0"/>
        <w:jc w:val="center"/>
      </w:pPr>
      <w:r>
        <w:t>лицами в возрасте до 25 лет включительно, из бюджета</w:t>
      </w:r>
    </w:p>
    <w:p w:rsidR="001F3810" w:rsidRDefault="006C3E7B">
      <w:pPr>
        <w:pStyle w:val="ConsPlusNormal0"/>
        <w:jc w:val="center"/>
      </w:pPr>
      <w:r>
        <w:t>Пермского края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 xml:space="preserve">В соответствии с </w:t>
      </w:r>
      <w:hyperlink w:anchor="P34" w:tooltip="ПОРЯДОК">
        <w:r>
          <w:rPr>
            <w:color w:val="0000FF"/>
          </w:rPr>
          <w:t>Порядком</w:t>
        </w:r>
      </w:hyperlink>
      <w:r>
        <w:t xml:space="preserve"> предоста</w:t>
      </w:r>
      <w:r>
        <w:t>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края, утвержденным постановлением Правительства Пермского края</w:t>
      </w:r>
      <w:r>
        <w:t xml:space="preserve"> от 14 октября 2021 г. N 791-п (далее - Порядок), прошу принять заявку на участие в конкурсном отборе на предоставление гранта в форме субсидии социальному предприятию или субъекту малого и среднего предпринимательства, созданному физическими лицами в возр</w:t>
      </w:r>
      <w:r>
        <w:t>асте до 25 лет включительно, из бюджета Пермского края (далее соответственно - Заявка, конкурсный отбор).</w:t>
      </w:r>
    </w:p>
    <w:p w:rsidR="001F3810" w:rsidRDefault="001F381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F38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ind w:firstLine="283"/>
              <w:jc w:val="both"/>
            </w:pPr>
            <w:r>
              <w:t>Настоящим подтверждаю, что ____________________________________________</w:t>
            </w:r>
          </w:p>
          <w:p w:rsidR="001F3810" w:rsidRDefault="006C3E7B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1F3810" w:rsidRDefault="006C3E7B">
            <w:pPr>
              <w:pStyle w:val="ConsPlusNormal0"/>
              <w:jc w:val="center"/>
            </w:pPr>
            <w:r>
              <w:t>(по</w:t>
            </w:r>
            <w:r>
              <w:t>лное наименование юридического лица/индивидуального предпринимателя)</w:t>
            </w: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both"/>
      </w:pPr>
      <w:r>
        <w:t xml:space="preserve">соответствует требованиям, установленным </w:t>
      </w:r>
      <w:hyperlink r:id="rId11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зарегистрирован и о</w:t>
      </w:r>
      <w:r>
        <w:t>существляет деятельность на территории Пермского края (для социального предприятия);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</w:t>
      </w:r>
      <w:r>
        <w:t>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</w:t>
      </w:r>
      <w:r>
        <w:t>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 (для молодого предпринимателя);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сведения о признании социальным предприятием в порядке,</w:t>
      </w:r>
      <w:r>
        <w:t xml:space="preserve"> установленном в соответствии с </w:t>
      </w:r>
      <w:hyperlink r:id="rId11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внесены в Единый реестр субъектов малого и среднего предпринимательства в период с 10 июля по 10 декабря текущ</w:t>
      </w:r>
      <w:r>
        <w:t>его календарного года;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осуще</w:t>
      </w:r>
      <w:r>
        <w:t>ствляет предпринимательскую деятельность в сфере игорного бизнеса;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является участником соглашения о разделе продукции;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</w:t>
      </w:r>
      <w: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</w:t>
      </w:r>
      <w:r>
        <w:t>спространенных полезных ископаемых;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допускал в течение последних трех лет на дату подачи документов для участия в конкурсном отборе нецелевого использования субсидий либо нарушения порядка, условий, установленных при их предоставлении, за счет средств б</w:t>
      </w:r>
      <w:r>
        <w:t>юджетов бюджетной системы Российской Федерации;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</w:t>
      </w:r>
      <w:r>
        <w:t>дий, установленными Порядком), и сроки ее оказания не истекли;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на любую дату в течение периода, равного 30 календарным дням, предшествующего дате подачи: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</w:t>
      </w:r>
      <w:r>
        <w:t>оцентов, подлежащих уплате в соответствии с законодательством Российской Федерации о налогах и сборах, превышающая 1 тыс. рублей, а в 2022 году - 300 тыс. рублей;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отсутствует просроченная задолженность по возврату в бюджет Пермского края субсидий, бюджетны</w:t>
      </w:r>
      <w:r>
        <w:t>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находится в процессе реорганизации (за исключением реорганиза</w:t>
      </w:r>
      <w:r>
        <w:t xml:space="preserve">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</w:t>
      </w:r>
      <w:r>
        <w:t>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</w:t>
      </w:r>
      <w:r>
        <w:t>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</w:t>
      </w:r>
      <w: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tooltip="1.2. Гранты предоставляются социальным предприятиям в целях финансового обеспечения расходов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">
        <w:r>
          <w:rPr>
            <w:color w:val="0000FF"/>
          </w:rPr>
          <w:t>пункте 1.2</w:t>
        </w:r>
      </w:hyperlink>
      <w:r>
        <w:t xml:space="preserve"> Порядка.</w:t>
      </w:r>
    </w:p>
    <w:p w:rsidR="001F3810" w:rsidRDefault="006C3E7B">
      <w:pPr>
        <w:pStyle w:val="ConsPlusNormal0"/>
        <w:spacing w:before="200"/>
        <w:ind w:firstLine="540"/>
        <w:jc w:val="both"/>
      </w:pPr>
      <w:r>
        <w:t>Подтверждаю согласие на публикацию (размещение) в информа</w:t>
      </w:r>
      <w:r>
        <w:t>ционно-телекоммуникационной сети "Интернет" информации об указанном в Заявке юридическом лице (индивидуальном предпринимателе), о подаваемой Заявке и иной информации, связанной с проведением конкурсного отбора в соответствии с Порядком.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r>
        <w:t>Перечень прилагаем</w:t>
      </w:r>
      <w:r>
        <w:t>ых документов &lt;1&gt;:</w:t>
      </w:r>
    </w:p>
    <w:p w:rsidR="001F3810" w:rsidRDefault="001F3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1F3810">
        <w:tc>
          <w:tcPr>
            <w:tcW w:w="567" w:type="dxa"/>
          </w:tcPr>
          <w:p w:rsidR="001F3810" w:rsidRDefault="006C3E7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F3810" w:rsidRDefault="006C3E7B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1F3810" w:rsidRDefault="006C3E7B">
            <w:pPr>
              <w:pStyle w:val="ConsPlusNormal0"/>
              <w:jc w:val="center"/>
            </w:pPr>
            <w:r>
              <w:t>Количество листов</w:t>
            </w:r>
          </w:p>
        </w:tc>
      </w:tr>
      <w:tr w:rsidR="001F3810">
        <w:tc>
          <w:tcPr>
            <w:tcW w:w="567" w:type="dxa"/>
          </w:tcPr>
          <w:p w:rsidR="001F3810" w:rsidRDefault="006C3E7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67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7030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567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7030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102"/>
      </w:tblGrid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Заявка представлена на ______ л. в 1 экз.</w:t>
            </w:r>
          </w:p>
          <w:p w:rsidR="001F3810" w:rsidRDefault="001F3810">
            <w:pPr>
              <w:pStyle w:val="ConsPlusNormal0"/>
            </w:pPr>
          </w:p>
          <w:p w:rsidR="001F3810" w:rsidRDefault="006C3E7B">
            <w:pPr>
              <w:pStyle w:val="ConsPlusNormal0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1F381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center"/>
            </w:pPr>
            <w:r>
              <w:t>______________________________</w:t>
            </w:r>
          </w:p>
          <w:p w:rsidR="001F3810" w:rsidRDefault="006C3E7B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center"/>
            </w:pPr>
            <w:r>
              <w:t>/______________________________________/</w:t>
            </w:r>
          </w:p>
          <w:p w:rsidR="001F3810" w:rsidRDefault="006C3E7B">
            <w:pPr>
              <w:pStyle w:val="ConsPlusNormal0"/>
              <w:jc w:val="center"/>
            </w:pPr>
            <w:r>
              <w:t>(ФИО)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МП (при наличии)</w:t>
            </w:r>
          </w:p>
          <w:p w:rsidR="001F3810" w:rsidRDefault="001F3810">
            <w:pPr>
              <w:pStyle w:val="ConsPlusNormal0"/>
            </w:pPr>
          </w:p>
          <w:p w:rsidR="001F3810" w:rsidRDefault="006C3E7B">
            <w:pPr>
              <w:pStyle w:val="ConsPlusNormal0"/>
              <w:jc w:val="both"/>
            </w:pPr>
            <w:r>
              <w:t>"___" ________________ 20__ г.</w:t>
            </w:r>
          </w:p>
          <w:p w:rsidR="001F3810" w:rsidRDefault="001F3810">
            <w:pPr>
              <w:pStyle w:val="ConsPlusNormal0"/>
            </w:pPr>
          </w:p>
          <w:p w:rsidR="001F3810" w:rsidRDefault="006C3E7B">
            <w:pPr>
              <w:pStyle w:val="ConsPlusNormal0"/>
              <w:jc w:val="both"/>
            </w:pPr>
            <w:r>
              <w:t>Заявка проверена</w:t>
            </w:r>
          </w:p>
          <w:p w:rsidR="001F3810" w:rsidRDefault="006C3E7B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1F3810" w:rsidRDefault="006C3E7B">
            <w:pPr>
              <w:pStyle w:val="ConsPlusNormal0"/>
              <w:jc w:val="center"/>
            </w:pPr>
            <w:r>
              <w:t>(исполнитель (ответственное лицо Агентства)</w:t>
            </w:r>
          </w:p>
        </w:tc>
      </w:tr>
      <w:tr w:rsidR="001F381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center"/>
            </w:pPr>
            <w:r>
              <w:t>______________________________</w:t>
            </w:r>
          </w:p>
          <w:p w:rsidR="001F3810" w:rsidRDefault="006C3E7B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center"/>
            </w:pPr>
            <w:r>
              <w:t>/______________________________________/</w:t>
            </w:r>
          </w:p>
          <w:p w:rsidR="001F3810" w:rsidRDefault="006C3E7B">
            <w:pPr>
              <w:pStyle w:val="ConsPlusNormal0"/>
              <w:jc w:val="center"/>
            </w:pPr>
            <w:r>
              <w:t>(ФИО)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Регистрационный номер ______________ от "___" ____________ 20__ г.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1F3810" w:rsidRDefault="006C3E7B">
            <w:pPr>
              <w:pStyle w:val="ConsPlusNormal0"/>
              <w:ind w:firstLine="283"/>
              <w:jc w:val="both"/>
            </w:pPr>
            <w:r>
              <w:t xml:space="preserve">&lt;1&gt; Документы предоставляются в соответствии с </w:t>
            </w:r>
            <w:hyperlink w:anchor="P128" w:tooltip="2.4. Для участия в конкурсном отборе участник конкурсного отбора в течение срока, указанного в объявлении о конкурсном отборе, представляет в Агентство следующие документы:">
              <w:r>
                <w:rPr>
                  <w:color w:val="0000FF"/>
                </w:rPr>
                <w:t>пунктом 2.4</w:t>
              </w:r>
            </w:hyperlink>
            <w:r>
              <w:t xml:space="preserve"> Порядка.</w:t>
            </w:r>
          </w:p>
        </w:tc>
      </w:tr>
    </w:tbl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2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</w:t>
      </w:r>
      <w:r>
        <w:t>ставления грантов</w:t>
      </w:r>
    </w:p>
    <w:p w:rsidR="001F3810" w:rsidRDefault="006C3E7B">
      <w:pPr>
        <w:pStyle w:val="ConsPlusNormal0"/>
        <w:jc w:val="right"/>
      </w:pPr>
      <w:r>
        <w:t>в форме субсидий социальным</w:t>
      </w:r>
    </w:p>
    <w:p w:rsidR="001F3810" w:rsidRDefault="006C3E7B">
      <w:pPr>
        <w:pStyle w:val="ConsPlusNormal0"/>
        <w:jc w:val="right"/>
      </w:pPr>
      <w:r>
        <w:t>предприятиям или субъектам малого</w:t>
      </w:r>
    </w:p>
    <w:p w:rsidR="001F3810" w:rsidRDefault="006C3E7B">
      <w:pPr>
        <w:pStyle w:val="ConsPlusNormal0"/>
        <w:jc w:val="right"/>
      </w:pPr>
      <w:r>
        <w:t>и среднего предпринимательства,</w:t>
      </w:r>
    </w:p>
    <w:p w:rsidR="001F3810" w:rsidRDefault="006C3E7B">
      <w:pPr>
        <w:pStyle w:val="ConsPlusNormal0"/>
        <w:jc w:val="right"/>
      </w:pPr>
      <w:r>
        <w:t>созданным физическими лицами</w:t>
      </w:r>
    </w:p>
    <w:p w:rsidR="001F3810" w:rsidRDefault="006C3E7B">
      <w:pPr>
        <w:pStyle w:val="ConsPlusNormal0"/>
        <w:jc w:val="right"/>
      </w:pPr>
      <w:r>
        <w:t>в возрасте до 25 лет включительно,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23.08.2022 N 722-п)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</w:pPr>
      <w:r>
        <w:t>ФОРМА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bookmarkStart w:id="27" w:name="P456"/>
      <w:bookmarkEnd w:id="27"/>
      <w:r>
        <w:t>ПРОЕКТ</w:t>
      </w:r>
    </w:p>
    <w:p w:rsidR="001F3810" w:rsidRDefault="006C3E7B">
      <w:pPr>
        <w:pStyle w:val="ConsPlusNormal0"/>
        <w:jc w:val="center"/>
      </w:pPr>
      <w:r>
        <w:t>в сфере социального предпринимательства или в сфере</w:t>
      </w:r>
    </w:p>
    <w:p w:rsidR="001F3810" w:rsidRDefault="006C3E7B">
      <w:pPr>
        <w:pStyle w:val="ConsPlusNormal0"/>
        <w:jc w:val="center"/>
      </w:pPr>
      <w:r>
        <w:t>предпринимательской деятельности</w:t>
      </w:r>
    </w:p>
    <w:p w:rsidR="001F3810" w:rsidRDefault="001F3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025"/>
        <w:gridCol w:w="2098"/>
        <w:gridCol w:w="2098"/>
      </w:tblGrid>
      <w:tr w:rsidR="001F3810">
        <w:tc>
          <w:tcPr>
            <w:tcW w:w="9071" w:type="dxa"/>
            <w:gridSpan w:val="4"/>
          </w:tcPr>
          <w:p w:rsidR="001F3810" w:rsidRDefault="006C3E7B">
            <w:pPr>
              <w:pStyle w:val="ConsPlusNormal0"/>
              <w:jc w:val="center"/>
              <w:outlineLvl w:val="2"/>
            </w:pPr>
            <w:r>
              <w:t>I. СВЕДЕНИЯ О ЗАЯВИТЕЛЕ</w:t>
            </w: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Полное наименование субъекта малого и среднего предпринимательства (далее - МСП)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Полное наименование проекта в сфере социального предпринимательства или в сфере предпринимательской деятельности (далее - проект)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ИНН, ОГРН/ОГРНИП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Дата регистрации и начала деятельности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Юридический адрес (для юридического лица), адрес рег</w:t>
            </w:r>
            <w:r>
              <w:t>истрации (для индивидуального предпринимателя)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Фактический адрес места ведения бизнеса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Контактный телефон, электронная почта, контактное лицо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1.8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Сайт, аккаунт в социальных сетях (при наличии)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1.9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Применяемый режим налогообложения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1.10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 xml:space="preserve">Основной вид деятельности </w:t>
            </w:r>
            <w:hyperlink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Участие субъекта МСП в тематическом или отраслевом сообществе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1.12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Данные из финансовой/бухгалтерской отчетности, предоставленные в налогов</w:t>
            </w:r>
            <w:r>
              <w:t>ые органы за 2 года, предшествующих подаче заявки:</w:t>
            </w:r>
          </w:p>
        </w:tc>
        <w:tc>
          <w:tcPr>
            <w:tcW w:w="2098" w:type="dxa"/>
          </w:tcPr>
          <w:p w:rsidR="001F3810" w:rsidRDefault="006C3E7B">
            <w:pPr>
              <w:pStyle w:val="ConsPlusNormal0"/>
              <w:jc w:val="center"/>
            </w:pPr>
            <w:r>
              <w:t>20____ г.</w:t>
            </w:r>
          </w:p>
        </w:tc>
        <w:tc>
          <w:tcPr>
            <w:tcW w:w="2098" w:type="dxa"/>
          </w:tcPr>
          <w:p w:rsidR="001F3810" w:rsidRDefault="006C3E7B">
            <w:pPr>
              <w:pStyle w:val="ConsPlusNormal0"/>
              <w:jc w:val="center"/>
            </w:pPr>
            <w:r>
              <w:t>20____ г.</w:t>
            </w: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1.12.1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объем оборота реализованной продукции, товаров, услуг в тыс. руб., без учета НДС, включая экспорт (для индивидуальных предпринимателей - объем выручки, доход)</w:t>
            </w: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1.12.2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чистая прибыль, тыс. руб.</w:t>
            </w: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1.12.3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среднесписочная численность, человек</w:t>
            </w: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1.12.4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объем налоговых отчислений, тыс. руб.</w:t>
            </w: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1.12.5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среднемесячная заработная плата, руб.</w:t>
            </w: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  <w:tc>
          <w:tcPr>
            <w:tcW w:w="2098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9071" w:type="dxa"/>
            <w:gridSpan w:val="4"/>
          </w:tcPr>
          <w:p w:rsidR="001F3810" w:rsidRDefault="006C3E7B">
            <w:pPr>
              <w:pStyle w:val="ConsPlusNormal0"/>
              <w:jc w:val="center"/>
              <w:outlineLvl w:val="2"/>
            </w:pPr>
            <w:r>
              <w:t>II. ИНФОРМАЦИЯ О ПРОЕКТЕ</w:t>
            </w: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Статус проекта (отметить галочкой)</w:t>
            </w:r>
          </w:p>
        </w:tc>
        <w:tc>
          <w:tcPr>
            <w:tcW w:w="4196" w:type="dxa"/>
            <w:gridSpan w:val="2"/>
          </w:tcPr>
          <w:p w:rsidR="001F3810" w:rsidRDefault="006C3E7B">
            <w:pPr>
              <w:pStyle w:val="ConsPlusNormal0"/>
              <w:ind w:left="283"/>
            </w:pPr>
            <w:r>
              <w:t>Новый.</w:t>
            </w:r>
          </w:p>
          <w:p w:rsidR="001F3810" w:rsidRDefault="006C3E7B">
            <w:pPr>
              <w:pStyle w:val="ConsPlusNormal0"/>
              <w:ind w:left="283"/>
            </w:pPr>
            <w:r>
              <w:t>Расширение деятельности при реализации ранее созданного проекта</w:t>
            </w: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Дата начала реализации проекта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Дата окончания реализации проекта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Целевая аудитория, на которую направлен проект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Продвижение проекта (реклама, стимулирование продаж). Каналы сбыта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География сбыта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Цель проекта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2.9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Результат проекта: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2.9.1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 xml:space="preserve">мероприятия, предусмотренные в целях реализации проекта </w:t>
            </w:r>
            <w:hyperlink w:anchor="P614" w:tooltip="&lt;1&gt; Указываются конкретные мероприятия в соответствии с поставленной целью проекта и направлениями расходования средств, предусмотренными пунктами 3.4, 3.4(1) Порядка предоставления грантов в форме субсидий социальным предприятиям или субъектам малого и средне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2.10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Общая сумма расходов на реализацию проекта (бюджет), руб.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 xml:space="preserve">Сумма гранта (не менее 100 тыс. руб., но не более 500,0 тыс. руб.) </w:t>
            </w:r>
            <w:hyperlink w:anchor="P615" w:tooltip="&lt;2&gt; Максимальный размер гранта не превышает 500 тысяч рублей на одного получателя поддержки. Минимальный размер гранта не может составлять менее 100 тысяч рублей.">
              <w:r>
                <w:rPr>
                  <w:color w:val="0000FF"/>
                </w:rPr>
                <w:t>&lt;2&gt;</w:t>
              </w:r>
            </w:hyperlink>
            <w:r>
              <w:t>, руб.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2.13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Сумма софинансирования субъектом МСП (не менее 25% от размера расходов, предусмотренных на реализацию проекта), руб.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2.14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Объем уже осуществленных затрат (в случае если проект осуществлялся ранее)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2.15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Источники средств для софинансирования проекта (вс</w:t>
            </w:r>
            <w:r>
              <w:t>его), в том числе: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2.15.1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собственные средства, руб.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2.15.2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  <w:ind w:left="283"/>
            </w:pPr>
            <w:r>
              <w:t>заемные средства, руб.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2.16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</w:t>
            </w:r>
            <w:r>
              <w:t xml:space="preserve"> с указанием их реквизитов (при наличии)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2.17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Получение разрешений (лицензии) на право выпуска продукции (выполнения работ, оказания услуг и др.) (при наличии)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2.18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Объем полученной государственной поддержки за три предшествующих участию в конкурсном отборе года, руб.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2.19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Количество вновь созданных рабочих мест в рамках реализации проекта (при наличии), ед.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2.20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Краткое описание социальной составляющей деятельности, в рамках которой реализуется проект/практической значимости проекта для реального сектора экономики и т.д.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2.21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Проблема (потребность потребителя), на решение которой направлен проект/как изменится д</w:t>
            </w:r>
            <w:r>
              <w:t>оступность и качество услуг/товаров в результате реализации проекта</w:t>
            </w:r>
          </w:p>
        </w:tc>
        <w:tc>
          <w:tcPr>
            <w:tcW w:w="4196" w:type="dxa"/>
            <w:gridSpan w:val="2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9071" w:type="dxa"/>
            <w:gridSpan w:val="4"/>
          </w:tcPr>
          <w:p w:rsidR="001F3810" w:rsidRDefault="006C3E7B">
            <w:pPr>
              <w:pStyle w:val="ConsPlusNormal0"/>
              <w:jc w:val="center"/>
              <w:outlineLvl w:val="2"/>
            </w:pPr>
            <w:r>
              <w:t>III. ДОПОЛНИТЕЛЬНЫЕ СВЕДЕНИЯ О ПРОЕКТЕ В СФЕРЕ СОЦИАЛЬНОГО ПРЕДПРИНИМАТЕЛЬСТВА (для проектов в социальной сфере)</w:t>
            </w: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 xml:space="preserve">Сфера социального предпринимательства согласно </w:t>
            </w:r>
            <w:hyperlink r:id="rId11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статье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(отметить галочкой)</w:t>
            </w:r>
          </w:p>
        </w:tc>
        <w:tc>
          <w:tcPr>
            <w:tcW w:w="4196" w:type="dxa"/>
            <w:gridSpan w:val="2"/>
          </w:tcPr>
          <w:p w:rsidR="001F3810" w:rsidRDefault="006C3E7B">
            <w:pPr>
              <w:pStyle w:val="ConsPlusNormal0"/>
              <w:ind w:left="283"/>
            </w:pPr>
            <w:r>
              <w:t>Трудоустройство (обеспечение занятости со</w:t>
            </w:r>
            <w:r>
              <w:t>циально уязвимых категорий граждан)</w:t>
            </w:r>
          </w:p>
          <w:p w:rsidR="001F3810" w:rsidRDefault="006C3E7B">
            <w:pPr>
              <w:pStyle w:val="ConsPlusNormal0"/>
              <w:ind w:left="283"/>
            </w:pPr>
            <w:r>
              <w:t>Реализация товаров/услуг (с участием социально уязвимых категорий граждан)</w:t>
            </w:r>
          </w:p>
          <w:p w:rsidR="001F3810" w:rsidRDefault="006C3E7B">
            <w:pPr>
              <w:pStyle w:val="ConsPlusNormal0"/>
              <w:ind w:left="283"/>
            </w:pPr>
            <w:r>
              <w:t>Производство товаров/услуг (предназначенных для социально уязвимых категорий граждан)</w:t>
            </w:r>
          </w:p>
          <w:p w:rsidR="001F3810" w:rsidRDefault="006C3E7B">
            <w:pPr>
              <w:pStyle w:val="ConsPlusNormal0"/>
              <w:ind w:left="283"/>
            </w:pPr>
            <w:r>
              <w:t>Деятельность, направленная на общественно полезные цели</w:t>
            </w:r>
          </w:p>
        </w:tc>
      </w:tr>
      <w:tr w:rsidR="001F3810">
        <w:tc>
          <w:tcPr>
            <w:tcW w:w="9071" w:type="dxa"/>
            <w:gridSpan w:val="4"/>
          </w:tcPr>
          <w:p w:rsidR="001F3810" w:rsidRDefault="006C3E7B">
            <w:pPr>
              <w:pStyle w:val="ConsPlusNormal0"/>
              <w:jc w:val="center"/>
              <w:outlineLvl w:val="2"/>
            </w:pPr>
            <w:r>
              <w:t>IV. ДОПОЛНИТЕЛЬНЫЕ СВЕДЕНИЯ О ПРОЕКТЕ МОЛОДОГО ПРЕДПРИНИМАТЕЛЯ, НАПРАВЛЕННОМ НА РАЗВИТИЕ ПРЕДПРИНИМАТЕЛЬСКОЙ ДЕЯТЕЛЬНОСТИ</w:t>
            </w:r>
          </w:p>
          <w:p w:rsidR="001F3810" w:rsidRDefault="006C3E7B">
            <w:pPr>
              <w:pStyle w:val="ConsPlusNormal0"/>
              <w:jc w:val="center"/>
            </w:pPr>
            <w:r>
              <w:t>(для проектов молодых предпринимателей)</w:t>
            </w:r>
          </w:p>
        </w:tc>
      </w:tr>
      <w:tr w:rsidR="001F3810">
        <w:tc>
          <w:tcPr>
            <w:tcW w:w="850" w:type="dxa"/>
          </w:tcPr>
          <w:p w:rsidR="001F3810" w:rsidRDefault="006C3E7B">
            <w:pPr>
              <w:pStyle w:val="ConsPlusNormal0"/>
              <w:jc w:val="center"/>
            </w:pPr>
            <w:bookmarkStart w:id="28" w:name="P598"/>
            <w:bookmarkEnd w:id="28"/>
            <w:r>
              <w:t>4.1</w:t>
            </w:r>
          </w:p>
        </w:tc>
        <w:tc>
          <w:tcPr>
            <w:tcW w:w="4025" w:type="dxa"/>
          </w:tcPr>
          <w:p w:rsidR="001F3810" w:rsidRDefault="006C3E7B">
            <w:pPr>
              <w:pStyle w:val="ConsPlusNormal0"/>
            </w:pPr>
            <w:r>
              <w:t>Финансово-экономические показатели предпринимательской деятельности молодых предпринимате</w:t>
            </w:r>
            <w:r>
              <w:t>лей</w:t>
            </w:r>
          </w:p>
        </w:tc>
        <w:tc>
          <w:tcPr>
            <w:tcW w:w="4196" w:type="dxa"/>
            <w:gridSpan w:val="2"/>
          </w:tcPr>
          <w:p w:rsidR="001F3810" w:rsidRDefault="006C3E7B">
            <w:pPr>
              <w:pStyle w:val="ConsPlusNormal0"/>
              <w:ind w:left="283"/>
            </w:pPr>
            <w:r>
              <w:t>Объем оборота реализованной продукции, товаров, услуг, тыс. руб.</w:t>
            </w:r>
          </w:p>
          <w:p w:rsidR="001F3810" w:rsidRDefault="006C3E7B">
            <w:pPr>
              <w:pStyle w:val="ConsPlusNormal0"/>
              <w:ind w:left="283"/>
            </w:pPr>
            <w:r>
              <w:t>Прибыль в результате осуществления предпринимательской деятельности, тыс. руб.</w:t>
            </w:r>
          </w:p>
          <w:p w:rsidR="001F3810" w:rsidRDefault="006C3E7B">
            <w:pPr>
              <w:pStyle w:val="ConsPlusNormal0"/>
              <w:ind w:left="283"/>
            </w:pPr>
            <w:r>
              <w:t>Объем налоговых отчислений в результате предпринимательской деятельности, тыс. руб.</w:t>
            </w:r>
          </w:p>
        </w:tc>
      </w:tr>
    </w:tbl>
    <w:p w:rsidR="001F3810" w:rsidRDefault="001F381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58"/>
        <w:gridCol w:w="5413"/>
      </w:tblGrid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Достоверность предоставленной информации гарантирую.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1F3810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____________________________/</w:t>
            </w:r>
          </w:p>
          <w:p w:rsidR="001F3810" w:rsidRDefault="006C3E7B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___________________________/</w:t>
            </w:r>
          </w:p>
          <w:p w:rsidR="001F3810" w:rsidRDefault="006C3E7B">
            <w:pPr>
              <w:pStyle w:val="ConsPlusNormal0"/>
              <w:ind w:left="1698"/>
            </w:pPr>
            <w:r>
              <w:t>(ФИО)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МП (при наличии)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"____" ______________ 20___ г.</w:t>
            </w: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--------------------------------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29" w:name="P614"/>
      <w:bookmarkEnd w:id="29"/>
      <w:r>
        <w:t xml:space="preserve">&lt;1&gt; Указываются конкретные мероприятия в соответствии с поставленной целью проекта и направлениями расходования средств, предусмотренными </w:t>
      </w:r>
      <w:hyperlink w:anchor="P244" w:tooltip="3.4. Грант предоставляется в целях финансового обеспечения следующих расходов, связанных с реализацией проекта:">
        <w:r>
          <w:rPr>
            <w:color w:val="0000FF"/>
          </w:rPr>
          <w:t>пунктами 3.4</w:t>
        </w:r>
      </w:hyperlink>
      <w:r>
        <w:t xml:space="preserve">, </w:t>
      </w:r>
      <w:hyperlink w:anchor="P269" w:tooltip="3.4(1). Дополнительно к расходам, указанным в пункте 3.4 настоящего Порядк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">
        <w:r>
          <w:rPr>
            <w:color w:val="0000FF"/>
          </w:rPr>
          <w:t>3.4(1)</w:t>
        </w:r>
      </w:hyperlink>
      <w:r>
        <w:t xml:space="preserve"> Порядка предоставления грантов в форме субсидий социальным предприятиям или субъектам малого и среднего предпринимательства, созданным физическ</w:t>
      </w:r>
      <w:r>
        <w:t>ими лицами в возрасте до 25 лет включительно, из бюджета Пермского края, утвержденного постановлением Правительства Пермского края от 14 октября 2021 г. N 791-п, и сумма расходов в рублях.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30" w:name="P615"/>
      <w:bookmarkEnd w:id="30"/>
      <w:r>
        <w:t>&lt;2&gt; Максимальный размер гранта не превышает 500 тысяч рублей на одн</w:t>
      </w:r>
      <w:r>
        <w:t>ого получателя поддержки. Минимальный размер гранта не может составлять менее 100 тысяч рублей.</w:t>
      </w: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3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предоставления грантов</w:t>
      </w:r>
    </w:p>
    <w:p w:rsidR="001F3810" w:rsidRDefault="006C3E7B">
      <w:pPr>
        <w:pStyle w:val="ConsPlusNormal0"/>
        <w:jc w:val="right"/>
      </w:pPr>
      <w:r>
        <w:t>в форме субсидий социальным</w:t>
      </w:r>
    </w:p>
    <w:p w:rsidR="001F3810" w:rsidRDefault="006C3E7B">
      <w:pPr>
        <w:pStyle w:val="ConsPlusNormal0"/>
        <w:jc w:val="right"/>
      </w:pPr>
      <w:r>
        <w:t>предприятиям или субъектам малого</w:t>
      </w:r>
    </w:p>
    <w:p w:rsidR="001F3810" w:rsidRDefault="006C3E7B">
      <w:pPr>
        <w:pStyle w:val="ConsPlusNormal0"/>
        <w:jc w:val="right"/>
      </w:pPr>
      <w:r>
        <w:t>и среднего предпринимательства,</w:t>
      </w:r>
    </w:p>
    <w:p w:rsidR="001F3810" w:rsidRDefault="006C3E7B">
      <w:pPr>
        <w:pStyle w:val="ConsPlusNormal0"/>
        <w:jc w:val="right"/>
      </w:pPr>
      <w:r>
        <w:t>созданным физич</w:t>
      </w:r>
      <w:r>
        <w:t>ескими лицами</w:t>
      </w:r>
    </w:p>
    <w:p w:rsidR="001F3810" w:rsidRDefault="006C3E7B">
      <w:pPr>
        <w:pStyle w:val="ConsPlusNormal0"/>
        <w:jc w:val="right"/>
      </w:pPr>
      <w:r>
        <w:t>в возрасте до 25 лет включительно,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23.08.2022 N 722-п)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</w:pPr>
      <w:r>
        <w:t>ФОРМА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bookmarkStart w:id="31" w:name="P635"/>
      <w:bookmarkEnd w:id="31"/>
      <w:r>
        <w:t>РАСЧЕТ</w:t>
      </w:r>
    </w:p>
    <w:p w:rsidR="001F3810" w:rsidRDefault="006C3E7B">
      <w:pPr>
        <w:pStyle w:val="ConsPlusNormal0"/>
        <w:jc w:val="center"/>
      </w:pPr>
      <w:r>
        <w:t>размера гранта в форме субсидий социальным предприятиям или</w:t>
      </w:r>
    </w:p>
    <w:p w:rsidR="001F3810" w:rsidRDefault="006C3E7B">
      <w:pPr>
        <w:pStyle w:val="ConsPlusNormal0"/>
        <w:jc w:val="center"/>
      </w:pPr>
      <w:r>
        <w:t>субъектам малого и среднего предпринимательства, созданным</w:t>
      </w:r>
    </w:p>
    <w:p w:rsidR="001F3810" w:rsidRDefault="006C3E7B">
      <w:pPr>
        <w:pStyle w:val="ConsPlusNormal0"/>
        <w:jc w:val="center"/>
      </w:pPr>
      <w:r>
        <w:t>физическими лицами в возрасте до 25 лет включительно,</w:t>
      </w:r>
    </w:p>
    <w:p w:rsidR="001F3810" w:rsidRDefault="006C3E7B">
      <w:pPr>
        <w:pStyle w:val="ConsPlusNormal0"/>
        <w:jc w:val="center"/>
      </w:pPr>
      <w:r>
        <w:t xml:space="preserve">из бюджета Пермского края </w:t>
      </w:r>
      <w:hyperlink w:anchor="P751" w:tooltip="&lt;1&gt; Расчет размера гранта составляется исходя из направлений расходования, понесенных в течение не более 12 месяцев, начиная с 01 числа месяца, следующего за месяцем предоставления гранта.">
        <w:r>
          <w:rPr>
            <w:color w:val="0000FF"/>
          </w:rPr>
          <w:t>&lt;1&gt;</w:t>
        </w:r>
      </w:hyperlink>
    </w:p>
    <w:p w:rsidR="001F3810" w:rsidRDefault="006C3E7B">
      <w:pPr>
        <w:pStyle w:val="ConsPlusNormal0"/>
        <w:jc w:val="center"/>
      </w:pPr>
      <w:r>
        <w:t>___________________________________</w:t>
      </w:r>
      <w:r>
        <w:t>_________________________</w:t>
      </w:r>
    </w:p>
    <w:p w:rsidR="001F3810" w:rsidRDefault="006C3E7B">
      <w:pPr>
        <w:pStyle w:val="ConsPlusNormal0"/>
        <w:jc w:val="center"/>
      </w:pPr>
      <w:r>
        <w:t>(полное наименование юридического лица/индивидуального</w:t>
      </w:r>
    </w:p>
    <w:p w:rsidR="001F3810" w:rsidRDefault="006C3E7B">
      <w:pPr>
        <w:pStyle w:val="ConsPlusNormal0"/>
        <w:jc w:val="center"/>
      </w:pPr>
      <w:r>
        <w:t>предпринимателя)</w:t>
      </w:r>
    </w:p>
    <w:p w:rsidR="001F3810" w:rsidRDefault="001F3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099"/>
        <w:gridCol w:w="724"/>
        <w:gridCol w:w="1417"/>
        <w:gridCol w:w="1474"/>
      </w:tblGrid>
      <w:tr w:rsidR="001F3810">
        <w:tc>
          <w:tcPr>
            <w:tcW w:w="4365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 xml:space="preserve">Направления расходования средств </w:t>
            </w:r>
            <w:hyperlink w:anchor="P752" w:tooltip="&lt;2&gt; Грант предоставляется только на перечисленные направления расходов.">
              <w:r>
                <w:rPr>
                  <w:color w:val="0000FF"/>
                </w:rPr>
                <w:t>&lt;2&gt;</w:t>
              </w:r>
            </w:hyperlink>
            <w:r>
              <w:t>: (необходимо прост</w:t>
            </w:r>
            <w:r>
              <w:t>авить суммы в соответствующих ячейках)</w:t>
            </w:r>
          </w:p>
        </w:tc>
        <w:tc>
          <w:tcPr>
            <w:tcW w:w="1099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Сумма расходов, руб.</w:t>
            </w:r>
          </w:p>
        </w:tc>
        <w:tc>
          <w:tcPr>
            <w:tcW w:w="2141" w:type="dxa"/>
            <w:gridSpan w:val="2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Источники финансирования, руб.</w:t>
            </w:r>
          </w:p>
        </w:tc>
        <w:tc>
          <w:tcPr>
            <w:tcW w:w="1474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Расшифровка расходов</w:t>
            </w:r>
          </w:p>
        </w:tc>
      </w:tr>
      <w:tr w:rsidR="001F3810">
        <w:tc>
          <w:tcPr>
            <w:tcW w:w="436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1099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Грант</w:t>
            </w:r>
          </w:p>
        </w:tc>
        <w:tc>
          <w:tcPr>
            <w:tcW w:w="1417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Софинансирование (не менее 25% расходов)</w:t>
            </w:r>
          </w:p>
        </w:tc>
        <w:tc>
          <w:tcPr>
            <w:tcW w:w="1474" w:type="dxa"/>
            <w:vMerge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аренда нежилого помещения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выплата по передаче прав на франшизу (п</w:t>
            </w:r>
            <w:r>
              <w:t>аушальный платеж)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оплата коммунальных услуг и услуг электроснабжения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оплата услуг связи, в том числе информационно-телекоммуникационной сети "Интернет"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оплата услуг по созданию, технической поддержке, наполнени</w:t>
            </w:r>
            <w:r>
              <w:t>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</w:t>
            </w:r>
            <w:r>
              <w:t>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</w:t>
            </w:r>
            <w:r>
              <w:t>ождению программного обеспечения)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</w:t>
            </w:r>
            <w:r>
              <w:t>или реабилитации (абилитации) инвалидов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</w:tcPr>
          <w:p w:rsidR="001F3810" w:rsidRDefault="006C3E7B">
            <w:pPr>
              <w:pStyle w:val="ConsPlusNormal0"/>
            </w:pPr>
            <w: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4365" w:type="dxa"/>
            <w:vAlign w:val="center"/>
          </w:tcPr>
          <w:p w:rsidR="001F3810" w:rsidRDefault="006C3E7B">
            <w:pPr>
              <w:pStyle w:val="ConsPlusNormal0"/>
            </w:pPr>
            <w:r>
              <w:t>Итого:</w:t>
            </w:r>
          </w:p>
        </w:tc>
        <w:tc>
          <w:tcPr>
            <w:tcW w:w="1099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724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17" w:type="dxa"/>
            <w:vAlign w:val="bottom"/>
          </w:tcPr>
          <w:p w:rsidR="001F3810" w:rsidRDefault="001F3810">
            <w:pPr>
              <w:pStyle w:val="ConsPlusNormal0"/>
            </w:pPr>
          </w:p>
        </w:tc>
        <w:tc>
          <w:tcPr>
            <w:tcW w:w="1474" w:type="dxa"/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102"/>
      </w:tblGrid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1F381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center"/>
            </w:pPr>
            <w:r>
              <w:t>______________________________</w:t>
            </w:r>
          </w:p>
          <w:p w:rsidR="001F3810" w:rsidRDefault="006C3E7B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center"/>
            </w:pPr>
            <w:r>
              <w:t>/______________________________________/</w:t>
            </w:r>
          </w:p>
          <w:p w:rsidR="001F3810" w:rsidRDefault="006C3E7B">
            <w:pPr>
              <w:pStyle w:val="ConsPlusNormal0"/>
              <w:jc w:val="center"/>
            </w:pPr>
            <w:r>
              <w:t>(ФИО)</w:t>
            </w:r>
          </w:p>
        </w:tc>
      </w:tr>
      <w:tr w:rsidR="001F381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МП (при наличии)</w:t>
            </w:r>
          </w:p>
          <w:p w:rsidR="001F3810" w:rsidRDefault="001F3810">
            <w:pPr>
              <w:pStyle w:val="ConsPlusNormal0"/>
            </w:pPr>
          </w:p>
          <w:p w:rsidR="001F3810" w:rsidRDefault="006C3E7B">
            <w:pPr>
              <w:pStyle w:val="ConsPlusNormal0"/>
              <w:jc w:val="both"/>
            </w:pPr>
            <w:r>
              <w:t>"____" ______________ 20___ г.</w:t>
            </w: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--------------------------------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32" w:name="P751"/>
      <w:bookmarkEnd w:id="32"/>
      <w:r>
        <w:t>&lt;1&gt;</w:t>
      </w:r>
      <w:r>
        <w:t xml:space="preserve"> Расчет размера гранта составляется исходя из направлений расходования, понесенных в течение не более 12 месяцев, начиная с 01 числа месяца, следующего за месяцем предоставления гранта.</w:t>
      </w:r>
    </w:p>
    <w:p w:rsidR="001F3810" w:rsidRDefault="006C3E7B">
      <w:pPr>
        <w:pStyle w:val="ConsPlusNormal0"/>
        <w:spacing w:before="200"/>
        <w:ind w:firstLine="540"/>
        <w:jc w:val="both"/>
      </w:pPr>
      <w:bookmarkStart w:id="33" w:name="P752"/>
      <w:bookmarkEnd w:id="33"/>
      <w:r>
        <w:t>&lt;2&gt; Грант предоставляется только на перечисленные направления расходов</w:t>
      </w:r>
      <w:r>
        <w:t>.</w:t>
      </w: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4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предоставления грантов в форме</w:t>
      </w:r>
    </w:p>
    <w:p w:rsidR="001F3810" w:rsidRDefault="006C3E7B">
      <w:pPr>
        <w:pStyle w:val="ConsPlusNormal0"/>
        <w:jc w:val="right"/>
      </w:pPr>
      <w:r>
        <w:t>субсидий социальным предприятиям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r>
        <w:t>УВЕДОМЛЕНИЕ</w:t>
      </w:r>
    </w:p>
    <w:p w:rsidR="001F3810" w:rsidRDefault="006C3E7B">
      <w:pPr>
        <w:pStyle w:val="ConsPlusNormal0"/>
        <w:jc w:val="center"/>
      </w:pPr>
      <w:r>
        <w:t>о соответствии требованиям предоставления гранта в форме</w:t>
      </w:r>
    </w:p>
    <w:p w:rsidR="001F3810" w:rsidRDefault="006C3E7B">
      <w:pPr>
        <w:pStyle w:val="ConsPlusNormal0"/>
        <w:jc w:val="center"/>
      </w:pPr>
      <w:r>
        <w:t>субсидии из бюджета Пермского края социальному предприятию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>Утрати</w:t>
      </w:r>
      <w:r>
        <w:t xml:space="preserve">ло силу. - </w:t>
      </w:r>
      <w:hyperlink r:id="rId116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23.08.2022 N 72</w:t>
      </w:r>
      <w:r>
        <w:t>2-п.</w:t>
      </w:r>
    </w:p>
    <w:p w:rsidR="001F3810" w:rsidRDefault="001F3810">
      <w:pPr>
        <w:pStyle w:val="ConsPlusNormal0"/>
        <w:ind w:firstLine="54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5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предоставления грантов в форме</w:t>
      </w:r>
    </w:p>
    <w:p w:rsidR="001F3810" w:rsidRDefault="006C3E7B">
      <w:pPr>
        <w:pStyle w:val="ConsPlusNormal0"/>
        <w:jc w:val="right"/>
      </w:pPr>
      <w:r>
        <w:t>субсидий социальным предприятиям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r>
        <w:t>УВЕДОМЛЕНИЕ</w:t>
      </w:r>
    </w:p>
    <w:p w:rsidR="001F3810" w:rsidRDefault="006C3E7B">
      <w:pPr>
        <w:pStyle w:val="ConsPlusNormal0"/>
        <w:jc w:val="center"/>
      </w:pPr>
      <w:r>
        <w:t>о несоответствии требованиям предоставления гранта в форме</w:t>
      </w:r>
    </w:p>
    <w:p w:rsidR="001F3810" w:rsidRDefault="006C3E7B">
      <w:pPr>
        <w:pStyle w:val="ConsPlusNormal0"/>
        <w:jc w:val="center"/>
      </w:pPr>
      <w:r>
        <w:t>субсидии из бюджета Пермского края социальному предприятию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ind w:firstLine="540"/>
        <w:jc w:val="both"/>
      </w:pPr>
      <w:r>
        <w:t xml:space="preserve">Утратило силу. - </w:t>
      </w:r>
      <w:hyperlink r:id="rId117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23.08.202</w:t>
      </w:r>
      <w:r>
        <w:t>2 N 722-п.</w:t>
      </w:r>
    </w:p>
    <w:p w:rsidR="001F3810" w:rsidRDefault="001F3810">
      <w:pPr>
        <w:pStyle w:val="ConsPlusNormal0"/>
        <w:ind w:firstLine="54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6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предоставления грантов</w:t>
      </w:r>
    </w:p>
    <w:p w:rsidR="001F3810" w:rsidRDefault="006C3E7B">
      <w:pPr>
        <w:pStyle w:val="ConsPlusNormal0"/>
        <w:jc w:val="right"/>
      </w:pPr>
      <w:r>
        <w:t>в форме субсидий социальным</w:t>
      </w:r>
    </w:p>
    <w:p w:rsidR="001F3810" w:rsidRDefault="006C3E7B">
      <w:pPr>
        <w:pStyle w:val="ConsPlusNormal0"/>
        <w:jc w:val="right"/>
      </w:pPr>
      <w:r>
        <w:t>предприятиям или субъектам малого</w:t>
      </w:r>
    </w:p>
    <w:p w:rsidR="001F3810" w:rsidRDefault="006C3E7B">
      <w:pPr>
        <w:pStyle w:val="ConsPlusNormal0"/>
        <w:jc w:val="right"/>
      </w:pPr>
      <w:r>
        <w:t>и среднего предпринимательства,</w:t>
      </w:r>
    </w:p>
    <w:p w:rsidR="001F3810" w:rsidRDefault="006C3E7B">
      <w:pPr>
        <w:pStyle w:val="ConsPlusNormal0"/>
        <w:jc w:val="right"/>
      </w:pPr>
      <w:r>
        <w:t>созданным физическими лицами</w:t>
      </w:r>
    </w:p>
    <w:p w:rsidR="001F3810" w:rsidRDefault="006C3E7B">
      <w:pPr>
        <w:pStyle w:val="ConsPlusNormal0"/>
        <w:jc w:val="right"/>
      </w:pPr>
      <w:r>
        <w:t>в возрасте до 25 лет включительно,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23.08.2022 N 722-п)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</w:pPr>
      <w:r>
        <w:t>ФОРМА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bookmarkStart w:id="34" w:name="P804"/>
      <w:bookmarkEnd w:id="34"/>
      <w:r>
        <w:t>КРИТЕРИИ ОЦЕНКИ</w:t>
      </w:r>
    </w:p>
    <w:p w:rsidR="001F3810" w:rsidRDefault="006C3E7B">
      <w:pPr>
        <w:pStyle w:val="ConsPlusNormal0"/>
        <w:jc w:val="center"/>
      </w:pPr>
      <w:r>
        <w:t>проектов в сфере социального предпринимательства или в сфере</w:t>
      </w:r>
    </w:p>
    <w:p w:rsidR="001F3810" w:rsidRDefault="006C3E7B">
      <w:pPr>
        <w:pStyle w:val="ConsPlusNormal0"/>
        <w:jc w:val="center"/>
      </w:pPr>
      <w:r>
        <w:t>предпринимательской деятельности</w:t>
      </w:r>
    </w:p>
    <w:p w:rsidR="001F3810" w:rsidRDefault="001F3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3798"/>
        <w:gridCol w:w="1077"/>
      </w:tblGrid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685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Наименование критерия оценки проекта в сфере социального предпринимательства или в сфере предпринимательской деятельности (далее - проект</w:t>
            </w:r>
            <w:r>
              <w:t>)</w:t>
            </w:r>
          </w:p>
        </w:tc>
        <w:tc>
          <w:tcPr>
            <w:tcW w:w="3798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Характеристика критерия</w:t>
            </w:r>
          </w:p>
        </w:tc>
        <w:tc>
          <w:tcPr>
            <w:tcW w:w="1077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Значение балла</w:t>
            </w:r>
          </w:p>
        </w:tc>
      </w:tr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4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Продолжительность осуществления деятельности в сфере реализации проекта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до 2 лет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от 2 до 3 лет включительно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более 3 лет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Участие субъекта малого и среднего предпринимательства (далее - субъект МСП) в тематическом или отраслевом сообществе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состоит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не состоит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0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Доля средств гранта в общем объеме расходов на реализацию проекта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от 10-34%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от 35-59%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от 60-75%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Количество вновь созданных рабочих мест в результате реализации проекта, ед.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3 ед. и выше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2 ед.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1 ед.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0 ед.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0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bookmarkStart w:id="35" w:name="P848"/>
            <w:bookmarkEnd w:id="35"/>
            <w:r>
              <w:t>5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Уникальность проекта (оценивается по итогам презентации проекта)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обозначена и аргументирована уникальность проекта, а также содержится концепция развития будущего бизнеса; проект предполагает разработку и внедрение новых или значительно улучшенных процессов, методов, практик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проект не уникален, но концепция развития проекта разработана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проект не имеет признаков уникальности, отсутствует концепция развития проекта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0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Актуальность и (или) социальная значимость проекта (оценивается по итогам презентации проекта)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актуальность и (или) социальная значимость проекта убедительно доказаны, имеется подтверждение актуальности проблемы представителями целевой аудитории;</w:t>
            </w:r>
          </w:p>
          <w:p w:rsidR="001F3810" w:rsidRDefault="006C3E7B">
            <w:pPr>
              <w:pStyle w:val="ConsPlusNormal0"/>
              <w:jc w:val="center"/>
            </w:pPr>
            <w:r>
              <w:t>проблемы, на решение которых направлен проект, детально раскрыты, их описание аргументировано и подкрепл</w:t>
            </w:r>
            <w:r>
              <w:t>ено конкретными количественными и (или) качественными показателями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актуальность и (или) социальная значимость проекта в целом доказаны, однако имеются несущественные замечания члена комиссии по отбору проектов субъектов малого и среднего предпринимательства для предоставления гранта из бюджета Пермского края;</w:t>
            </w:r>
          </w:p>
          <w:p w:rsidR="001F3810" w:rsidRDefault="006C3E7B">
            <w:pPr>
              <w:pStyle w:val="ConsPlusNormal0"/>
              <w:jc w:val="center"/>
            </w:pPr>
            <w:r>
              <w:t>проблемы, на</w:t>
            </w:r>
            <w:r>
              <w:t xml:space="preserve">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актуальность и (или) социальная значимость проекта доказаны недостаточно убедительно;</w:t>
            </w:r>
          </w:p>
          <w:p w:rsidR="001F3810" w:rsidRDefault="006C3E7B">
            <w:pPr>
              <w:pStyle w:val="ConsPlusNormal0"/>
              <w:jc w:val="center"/>
            </w:pPr>
            <w:r>
              <w:t>проблема не имеет острой значимости для целевой группы или территории реализации проекта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актуальность и (или) социальная значимость проекта не доказаны;</w:t>
            </w:r>
          </w:p>
          <w:p w:rsidR="001F3810" w:rsidRDefault="006C3E7B">
            <w:pPr>
              <w:pStyle w:val="ConsPlusNormal0"/>
              <w:jc w:val="center"/>
            </w:pPr>
            <w:r>
              <w:t>проблема, ко</w:t>
            </w:r>
            <w:r>
              <w:t>торой посвящен проект, не относится к разряду востребованных обществом либо слабо обоснована в проекте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0</w:t>
            </w:r>
          </w:p>
        </w:tc>
      </w:tr>
      <w:tr w:rsidR="001F3810">
        <w:tc>
          <w:tcPr>
            <w:tcW w:w="510" w:type="dxa"/>
            <w:vMerge w:val="restart"/>
          </w:tcPr>
          <w:p w:rsidR="001F3810" w:rsidRDefault="006C3E7B">
            <w:pPr>
              <w:pStyle w:val="ConsPlusNormal0"/>
              <w:jc w:val="center"/>
            </w:pPr>
            <w:bookmarkStart w:id="36" w:name="P870"/>
            <w:bookmarkEnd w:id="36"/>
            <w:r>
              <w:t>7</w:t>
            </w:r>
          </w:p>
        </w:tc>
        <w:tc>
          <w:tcPr>
            <w:tcW w:w="3685" w:type="dxa"/>
            <w:vMerge w:val="restart"/>
          </w:tcPr>
          <w:p w:rsidR="001F3810" w:rsidRDefault="006C3E7B">
            <w:pPr>
              <w:pStyle w:val="ConsPlusNormal0"/>
            </w:pPr>
            <w:r>
              <w:t>Оценка эффективности представленного проекта (оценивается по итогам презентации проекта)</w:t>
            </w: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четко изложены ожидаемые результаты проекта, они конкретны, измеримы, достижимы;</w:t>
            </w:r>
          </w:p>
          <w:p w:rsidR="001F3810" w:rsidRDefault="006C3E7B">
            <w:pPr>
              <w:pStyle w:val="ConsPlusNormal0"/>
              <w:jc w:val="center"/>
            </w:pPr>
            <w:r>
              <w:t>получение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 xml:space="preserve">четко изложены ожидаемые результаты проекта, при этом имеются </w:t>
            </w:r>
            <w:r>
              <w:t>несущественные замечания в части измеримости, конкретности и достижимости результатов;</w:t>
            </w:r>
          </w:p>
          <w:p w:rsidR="001F3810" w:rsidRDefault="006C3E7B">
            <w:pPr>
              <w:pStyle w:val="ConsPlusNormal0"/>
              <w:jc w:val="center"/>
            </w:pPr>
            <w:r>
              <w:t>получение результатов за общую сумму предполагаемых расходов на реализацию не в полной мере обосновано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1F3810" w:rsidRDefault="006C3E7B">
            <w:pPr>
              <w:pStyle w:val="ConsPlusNormal0"/>
              <w:jc w:val="center"/>
            </w:pPr>
            <w:r>
              <w:t>запланированные результаты могут быть достигнуты при меньших затратах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685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3798" w:type="dxa"/>
          </w:tcPr>
          <w:p w:rsidR="001F3810" w:rsidRDefault="006C3E7B">
            <w:pPr>
              <w:pStyle w:val="ConsPlusNormal0"/>
              <w:jc w:val="center"/>
            </w:pPr>
            <w:r>
              <w:t>ожидаемые результаты проекта не формализованы;</w:t>
            </w:r>
          </w:p>
          <w:p w:rsidR="001F3810" w:rsidRDefault="006C3E7B">
            <w:pPr>
              <w:pStyle w:val="ConsPlusNormal0"/>
              <w:jc w:val="center"/>
            </w:pPr>
            <w:r>
              <w:t>предполага</w:t>
            </w:r>
            <w:r>
              <w:t>емые затраты на достижение результатов проекта явно завышены</w:t>
            </w:r>
          </w:p>
        </w:tc>
        <w:tc>
          <w:tcPr>
            <w:tcW w:w="1077" w:type="dxa"/>
          </w:tcPr>
          <w:p w:rsidR="001F3810" w:rsidRDefault="006C3E7B">
            <w:pPr>
              <w:pStyle w:val="ConsPlusNormal0"/>
              <w:jc w:val="center"/>
            </w:pPr>
            <w:r>
              <w:t>0</w:t>
            </w:r>
          </w:p>
        </w:tc>
      </w:tr>
    </w:tbl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  <w:outlineLvl w:val="1"/>
      </w:pPr>
      <w:r>
        <w:t>Приложение 7</w:t>
      </w:r>
    </w:p>
    <w:p w:rsidR="001F3810" w:rsidRDefault="006C3E7B">
      <w:pPr>
        <w:pStyle w:val="ConsPlusNormal0"/>
        <w:jc w:val="right"/>
      </w:pPr>
      <w:r>
        <w:t>к Порядку</w:t>
      </w:r>
    </w:p>
    <w:p w:rsidR="001F3810" w:rsidRDefault="006C3E7B">
      <w:pPr>
        <w:pStyle w:val="ConsPlusNormal0"/>
        <w:jc w:val="right"/>
      </w:pPr>
      <w:r>
        <w:t>предоставления грантов</w:t>
      </w:r>
    </w:p>
    <w:p w:rsidR="001F3810" w:rsidRDefault="006C3E7B">
      <w:pPr>
        <w:pStyle w:val="ConsPlusNormal0"/>
        <w:jc w:val="right"/>
      </w:pPr>
      <w:r>
        <w:t>в форме субсидий социальным</w:t>
      </w:r>
    </w:p>
    <w:p w:rsidR="001F3810" w:rsidRDefault="006C3E7B">
      <w:pPr>
        <w:pStyle w:val="ConsPlusNormal0"/>
        <w:jc w:val="right"/>
      </w:pPr>
      <w:r>
        <w:t>предприятиям или субъектам малого</w:t>
      </w:r>
    </w:p>
    <w:p w:rsidR="001F3810" w:rsidRDefault="006C3E7B">
      <w:pPr>
        <w:pStyle w:val="ConsPlusNormal0"/>
        <w:jc w:val="right"/>
      </w:pPr>
      <w:r>
        <w:t>и среднего предпринимательства,</w:t>
      </w:r>
    </w:p>
    <w:p w:rsidR="001F3810" w:rsidRDefault="006C3E7B">
      <w:pPr>
        <w:pStyle w:val="ConsPlusNormal0"/>
        <w:jc w:val="right"/>
      </w:pPr>
      <w:r>
        <w:t>созданным физическими лицами</w:t>
      </w:r>
    </w:p>
    <w:p w:rsidR="001F3810" w:rsidRDefault="006C3E7B">
      <w:pPr>
        <w:pStyle w:val="ConsPlusNormal0"/>
        <w:jc w:val="right"/>
      </w:pPr>
      <w:r>
        <w:t>в возрасте до 25 лет включительно,</w:t>
      </w:r>
    </w:p>
    <w:p w:rsidR="001F3810" w:rsidRDefault="006C3E7B">
      <w:pPr>
        <w:pStyle w:val="ConsPlusNormal0"/>
        <w:jc w:val="right"/>
      </w:pPr>
      <w:r>
        <w:t>из бюджета Пермского края</w:t>
      </w:r>
    </w:p>
    <w:p w:rsidR="001F3810" w:rsidRDefault="001F381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1F38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810" w:rsidRDefault="006C3E7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tooltip="Постановление Правительства Пермского края от 23.08.2022 N 722-п &quot;О внесении изменений в постановление Правительства Пермского края от 14 октября 2021 г. N 791-п &quot;Об утверждении Порядка предоставления грантов в форме субсидий социальным предприятиям из бюджета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23.08.2022 N 722-п)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right"/>
      </w:pPr>
      <w:r>
        <w:t>ФОРМА</w:t>
      </w:r>
    </w:p>
    <w:p w:rsidR="001F3810" w:rsidRDefault="001F3810">
      <w:pPr>
        <w:pStyle w:val="ConsPlusNormal0"/>
        <w:jc w:val="both"/>
      </w:pPr>
    </w:p>
    <w:p w:rsidR="001F3810" w:rsidRDefault="006C3E7B">
      <w:pPr>
        <w:pStyle w:val="ConsPlusNormal0"/>
        <w:jc w:val="center"/>
      </w:pPr>
      <w:bookmarkStart w:id="37" w:name="P903"/>
      <w:bookmarkEnd w:id="37"/>
      <w:r>
        <w:t>СВОДНЫЙ ОЦЕНОЧНЫЙ ЛИСТ</w:t>
      </w:r>
    </w:p>
    <w:p w:rsidR="001F3810" w:rsidRDefault="006C3E7B">
      <w:pPr>
        <w:pStyle w:val="ConsPlusNormal0"/>
        <w:jc w:val="center"/>
      </w:pPr>
      <w:r>
        <w:t>проектов субъектов малого и среднего предпринимательства,</w:t>
      </w:r>
    </w:p>
    <w:p w:rsidR="001F3810" w:rsidRDefault="006C3E7B">
      <w:pPr>
        <w:pStyle w:val="ConsPlusNormal0"/>
        <w:jc w:val="center"/>
      </w:pPr>
      <w:r>
        <w:t>представленных для получения грантов в форме субсидий</w:t>
      </w:r>
    </w:p>
    <w:p w:rsidR="001F3810" w:rsidRDefault="006C3E7B">
      <w:pPr>
        <w:pStyle w:val="ConsPlusNormal0"/>
        <w:jc w:val="center"/>
      </w:pPr>
      <w:r>
        <w:t>социальным предприятиям или субъектам малого и среднего</w:t>
      </w:r>
    </w:p>
    <w:p w:rsidR="001F3810" w:rsidRDefault="006C3E7B">
      <w:pPr>
        <w:pStyle w:val="ConsPlusNormal0"/>
        <w:jc w:val="center"/>
      </w:pPr>
      <w:r>
        <w:t>предпринимательства, созданным физическими лицами в возрасте</w:t>
      </w:r>
    </w:p>
    <w:p w:rsidR="001F3810" w:rsidRDefault="006C3E7B">
      <w:pPr>
        <w:pStyle w:val="ConsPlusNormal0"/>
        <w:jc w:val="center"/>
      </w:pPr>
      <w:r>
        <w:t>до</w:t>
      </w:r>
      <w:r>
        <w:t xml:space="preserve"> 25 лет включительно, из бюджета Пермского края</w:t>
      </w: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sectPr w:rsidR="001F3810">
          <w:headerReference w:type="default" r:id="rId120"/>
          <w:footerReference w:type="default" r:id="rId121"/>
          <w:headerReference w:type="first" r:id="rId122"/>
          <w:footerReference w:type="first" r:id="rId1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94"/>
        <w:gridCol w:w="2438"/>
        <w:gridCol w:w="1077"/>
        <w:gridCol w:w="680"/>
        <w:gridCol w:w="624"/>
        <w:gridCol w:w="624"/>
        <w:gridCol w:w="624"/>
        <w:gridCol w:w="624"/>
        <w:gridCol w:w="624"/>
        <w:gridCol w:w="624"/>
        <w:gridCol w:w="624"/>
        <w:gridCol w:w="1587"/>
      </w:tblGrid>
      <w:tr w:rsidR="001F3810">
        <w:tc>
          <w:tcPr>
            <w:tcW w:w="510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Наименование проекта в сфере социального предпринимательства или в сфере предпринимательской деятельности (далее - проект)</w:t>
            </w:r>
          </w:p>
        </w:tc>
        <w:tc>
          <w:tcPr>
            <w:tcW w:w="2438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Наименование субъекта малого и среднего предпринимательства (далее - МСП)</w:t>
            </w:r>
          </w:p>
        </w:tc>
        <w:tc>
          <w:tcPr>
            <w:tcW w:w="1077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Размер предоставляемого гранта</w:t>
            </w:r>
          </w:p>
        </w:tc>
        <w:tc>
          <w:tcPr>
            <w:tcW w:w="5048" w:type="dxa"/>
            <w:gridSpan w:val="8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К</w:t>
            </w:r>
            <w:r>
              <w:t>оличество набранных баллов, проставленных комиссией по отбору проектов субъектов МСП для предоставления гранта из бюджета Пермского края (далее - Комиссия)</w:t>
            </w:r>
          </w:p>
        </w:tc>
        <w:tc>
          <w:tcPr>
            <w:tcW w:w="1587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Комментарии Комиссии</w:t>
            </w: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2494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2438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1077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680" w:type="dxa"/>
            <w:vMerge w:val="restart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4368" w:type="dxa"/>
            <w:gridSpan w:val="7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 xml:space="preserve">в том числе по </w:t>
            </w:r>
            <w:hyperlink w:anchor="P804" w:tooltip="КРИТЕРИИ ОЦЕНКИ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проекта, N п/п приложения 6 к Порядку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</w:t>
            </w:r>
            <w:r>
              <w:t xml:space="preserve"> края, утвержденному постановлением Правительства Пермского края от 14 октября 2021 г. N 791-п</w:t>
            </w:r>
          </w:p>
        </w:tc>
        <w:tc>
          <w:tcPr>
            <w:tcW w:w="1587" w:type="dxa"/>
            <w:vMerge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51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2494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2438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1077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680" w:type="dxa"/>
            <w:vMerge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1587" w:type="dxa"/>
            <w:vMerge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13</w:t>
            </w:r>
          </w:p>
        </w:tc>
      </w:tr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2438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2438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2438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1F3810" w:rsidRDefault="001F3810">
            <w:pPr>
              <w:pStyle w:val="ConsPlusNormal0"/>
            </w:pPr>
          </w:p>
        </w:tc>
      </w:tr>
      <w:tr w:rsidR="001F3810">
        <w:tc>
          <w:tcPr>
            <w:tcW w:w="510" w:type="dxa"/>
            <w:vAlign w:val="center"/>
          </w:tcPr>
          <w:p w:rsidR="001F3810" w:rsidRDefault="006C3E7B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249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2438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624" w:type="dxa"/>
            <w:vAlign w:val="center"/>
          </w:tcPr>
          <w:p w:rsidR="001F3810" w:rsidRDefault="001F3810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1F3810" w:rsidRDefault="001F3810">
            <w:pPr>
              <w:pStyle w:val="ConsPlusNormal0"/>
            </w:pPr>
          </w:p>
        </w:tc>
      </w:tr>
    </w:tbl>
    <w:p w:rsidR="001F3810" w:rsidRDefault="001F3810">
      <w:pPr>
        <w:pStyle w:val="ConsPlusNormal0"/>
        <w:sectPr w:rsidR="001F3810">
          <w:headerReference w:type="default" r:id="rId124"/>
          <w:footerReference w:type="default" r:id="rId125"/>
          <w:headerReference w:type="first" r:id="rId126"/>
          <w:footerReference w:type="first" r:id="rId12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1F3810" w:rsidRDefault="001F381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216"/>
      </w:tblGrid>
      <w:tr w:rsidR="001F38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Председатель Комиссии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________________/_____________________/</w:t>
            </w:r>
          </w:p>
        </w:tc>
      </w:tr>
      <w:tr w:rsidR="001F381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Члены Комиссии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F3810" w:rsidRDefault="006C3E7B">
            <w:pPr>
              <w:pStyle w:val="ConsPlusNormal0"/>
              <w:jc w:val="both"/>
            </w:pPr>
            <w:r>
              <w:t>________________/_____________________/</w:t>
            </w:r>
          </w:p>
          <w:p w:rsidR="001F3810" w:rsidRDefault="006C3E7B">
            <w:pPr>
              <w:pStyle w:val="ConsPlusNormal0"/>
              <w:jc w:val="both"/>
            </w:pPr>
            <w:r>
              <w:t>________________/_____________________/</w:t>
            </w:r>
          </w:p>
          <w:p w:rsidR="001F3810" w:rsidRDefault="006C3E7B">
            <w:pPr>
              <w:pStyle w:val="ConsPlusNormal0"/>
              <w:jc w:val="both"/>
            </w:pPr>
            <w:r>
              <w:t>________________/_____________________/</w:t>
            </w:r>
          </w:p>
        </w:tc>
      </w:tr>
    </w:tbl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jc w:val="both"/>
      </w:pPr>
    </w:p>
    <w:p w:rsidR="001F3810" w:rsidRDefault="001F38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3810" w:rsidSect="001F3810">
      <w:headerReference w:type="default" r:id="rId128"/>
      <w:footerReference w:type="default" r:id="rId129"/>
      <w:headerReference w:type="first" r:id="rId130"/>
      <w:footerReference w:type="first" r:id="rId1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7B" w:rsidRDefault="006C3E7B" w:rsidP="001F3810">
      <w:r>
        <w:separator/>
      </w:r>
    </w:p>
  </w:endnote>
  <w:endnote w:type="continuationSeparator" w:id="1">
    <w:p w:rsidR="006C3E7B" w:rsidRDefault="006C3E7B" w:rsidP="001F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F38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3810" w:rsidRDefault="001F3810">
          <w:pPr>
            <w:pStyle w:val="ConsPlusNormal0"/>
            <w:jc w:val="center"/>
          </w:pPr>
          <w:hyperlink r:id="rId1">
            <w:r w:rsidR="006C3E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3810">
            <w:fldChar w:fldCharType="separate"/>
          </w:r>
          <w:r w:rsidR="00CB2024"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3810">
            <w:fldChar w:fldCharType="separate"/>
          </w:r>
          <w:r w:rsidR="00CB2024"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</w:p>
      </w:tc>
    </w:tr>
  </w:tbl>
  <w:p w:rsidR="001F3810" w:rsidRDefault="006C3E7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F38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3810" w:rsidRDefault="001F3810">
          <w:pPr>
            <w:pStyle w:val="ConsPlusNormal0"/>
            <w:jc w:val="center"/>
          </w:pPr>
          <w:hyperlink r:id="rId1">
            <w:r w:rsidR="006C3E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3810">
            <w:fldChar w:fldCharType="separate"/>
          </w:r>
          <w:r w:rsidR="00CB2024">
            <w:rPr>
              <w:rFonts w:ascii="Tahoma" w:hAnsi="Tahoma" w:cs="Tahoma"/>
              <w:noProof/>
            </w:rPr>
            <w:t>2</w:t>
          </w:r>
          <w:r w:rsidR="001F38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3810">
            <w:fldChar w:fldCharType="separate"/>
          </w:r>
          <w:r w:rsidR="00CB2024">
            <w:rPr>
              <w:rFonts w:ascii="Tahoma" w:hAnsi="Tahoma" w:cs="Tahoma"/>
              <w:noProof/>
            </w:rPr>
            <w:t>2</w:t>
          </w:r>
          <w:r w:rsidR="001F3810">
            <w:fldChar w:fldCharType="end"/>
          </w:r>
        </w:p>
      </w:tc>
    </w:tr>
  </w:tbl>
  <w:p w:rsidR="001F3810" w:rsidRDefault="006C3E7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1F381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3810" w:rsidRDefault="001F3810">
          <w:pPr>
            <w:pStyle w:val="ConsPlusNormal0"/>
            <w:jc w:val="center"/>
          </w:pPr>
          <w:hyperlink r:id="rId1">
            <w:r w:rsidR="006C3E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</w:p>
      </w:tc>
    </w:tr>
  </w:tbl>
  <w:p w:rsidR="001F3810" w:rsidRDefault="006C3E7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1F381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3810" w:rsidRDefault="001F3810">
          <w:pPr>
            <w:pStyle w:val="ConsPlusNormal0"/>
            <w:jc w:val="center"/>
          </w:pPr>
          <w:hyperlink r:id="rId1">
            <w:r w:rsidR="006C3E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</w:p>
      </w:tc>
    </w:tr>
  </w:tbl>
  <w:p w:rsidR="001F3810" w:rsidRDefault="006C3E7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F38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3810" w:rsidRDefault="001F3810">
          <w:pPr>
            <w:pStyle w:val="ConsPlusNormal0"/>
            <w:jc w:val="center"/>
          </w:pPr>
          <w:hyperlink r:id="rId1">
            <w:r w:rsidR="006C3E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</w:p>
      </w:tc>
    </w:tr>
  </w:tbl>
  <w:p w:rsidR="001F3810" w:rsidRDefault="006C3E7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F38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F3810" w:rsidRDefault="001F3810">
          <w:pPr>
            <w:pStyle w:val="ConsPlusNormal0"/>
            <w:jc w:val="center"/>
          </w:pPr>
          <w:hyperlink r:id="rId1">
            <w:r w:rsidR="006C3E7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F3810" w:rsidRDefault="006C3E7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F381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F381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F3810">
            <w:fldChar w:fldCharType="end"/>
          </w:r>
        </w:p>
      </w:tc>
    </w:tr>
  </w:tbl>
  <w:p w:rsidR="001F3810" w:rsidRDefault="006C3E7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7B" w:rsidRDefault="006C3E7B" w:rsidP="001F3810">
      <w:r>
        <w:separator/>
      </w:r>
    </w:p>
  </w:footnote>
  <w:footnote w:type="continuationSeparator" w:id="1">
    <w:p w:rsidR="006C3E7B" w:rsidRDefault="006C3E7B" w:rsidP="001F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F38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14.10.2021 N 791-п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3810" w:rsidRDefault="001F381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F38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14.10.2021 N 791-п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</w:t>
          </w:r>
          <w:r>
            <w:rPr>
              <w:rFonts w:ascii="Tahoma" w:hAnsi="Tahoma" w:cs="Tahoma"/>
              <w:sz w:val="16"/>
              <w:szCs w:val="16"/>
            </w:rPr>
            <w:t>ждении Порядка предоставл...</w:t>
          </w:r>
        </w:p>
      </w:tc>
      <w:tc>
        <w:tcPr>
          <w:tcW w:w="23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3810" w:rsidRDefault="001F3810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1F381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Пермского края от 14.10.2021 N 791-п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3810" w:rsidRDefault="001F3810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1F381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14.10.2021 N 791-п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06.09.2022</w:t>
          </w:r>
        </w:p>
      </w:tc>
    </w:tr>
  </w:tbl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3810" w:rsidRDefault="001F3810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F38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14.10.2021 N 791-п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3810" w:rsidRDefault="001F3810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F38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14.10.2021 N 791-п</w:t>
          </w:r>
          <w:r>
            <w:rPr>
              <w:rFonts w:ascii="Tahoma" w:hAnsi="Tahoma" w:cs="Tahoma"/>
              <w:sz w:val="16"/>
              <w:szCs w:val="16"/>
            </w:rPr>
            <w:br/>
            <w:t>(ред. от 23.08.2022)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предоставл...</w:t>
          </w:r>
        </w:p>
      </w:tc>
      <w:tc>
        <w:tcPr>
          <w:tcW w:w="2300" w:type="pct"/>
          <w:vAlign w:val="center"/>
        </w:tcPr>
        <w:p w:rsidR="001F3810" w:rsidRDefault="006C3E7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1F3810" w:rsidRDefault="001F381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F3810" w:rsidRDefault="001F381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810"/>
    <w:rsid w:val="001F3810"/>
    <w:rsid w:val="006C3E7B"/>
    <w:rsid w:val="00CB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F3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F38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F3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F3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F38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F38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F3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F3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F3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F3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F381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F3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F381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F381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F38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F3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F381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B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E8389BA6C95D8F3867B8B550E088F78C940D39210E98342308BC1DD1FCDB95647764837DF8612A66FA04B2045665913843A0F77F36CE972EDD963DOFqBE" TargetMode="External"/><Relationship Id="rId117" Type="http://schemas.openxmlformats.org/officeDocument/2006/relationships/hyperlink" Target="consultantplus://offline/ref=A5E8389BA6C95D8F3867B8B550E088F78C940D39210E98342308BC1DD1FCDB95647764837DF8612A66FA05B8075665913843A0F77F36CE972EDD963DOFqBE" TargetMode="External"/><Relationship Id="rId21" Type="http://schemas.openxmlformats.org/officeDocument/2006/relationships/hyperlink" Target="consultantplus://offline/ref=A5E8389BA6C95D8F3867A6B8468CD5FC809D5330280F93617D5FBA4A8EACDDC036373ADA3EBA722B6FE406B004O5qFE" TargetMode="External"/><Relationship Id="rId42" Type="http://schemas.openxmlformats.org/officeDocument/2006/relationships/hyperlink" Target="consultantplus://offline/ref=A5E8389BA6C95D8F3867B8B550E088F78C940D39210E98342308BC1DD1FCDB95647764837DF8612A66FA04B4025665913843A0F77F36CE972EDD963DOFqBE" TargetMode="External"/><Relationship Id="rId47" Type="http://schemas.openxmlformats.org/officeDocument/2006/relationships/hyperlink" Target="consultantplus://offline/ref=A5E8389BA6C95D8F3867B8B550E088F78C940D39210F9D36240EBC1DD1FCDB95647764837DF8612A66FA04B0015665913843A0F77F36CE972EDD963DOFqBE" TargetMode="External"/><Relationship Id="rId63" Type="http://schemas.openxmlformats.org/officeDocument/2006/relationships/hyperlink" Target="consultantplus://offline/ref=A5E8389BA6C95D8F3867B8B550E088F78C940D39210E98342308BC1DD1FCDB95647764837DF8612A66FA04B70E5665913843A0F77F36CE972EDD963DOFqBE" TargetMode="External"/><Relationship Id="rId68" Type="http://schemas.openxmlformats.org/officeDocument/2006/relationships/hyperlink" Target="consultantplus://offline/ref=A5E8389BA6C95D8F3867B8B550E088F78C940D39210E98342308BC1DD1FCDB95647764837DF8612A66FA04B8025665913843A0F77F36CE972EDD963DOFqBE" TargetMode="External"/><Relationship Id="rId84" Type="http://schemas.openxmlformats.org/officeDocument/2006/relationships/hyperlink" Target="consultantplus://offline/ref=A5E8389BA6C95D8F3867B8B550E088F78C940D39210E98342308BC1DD1FCDB95647764837DF8612A66FA05B1075665913843A0F77F36CE972EDD963DOFqBE" TargetMode="External"/><Relationship Id="rId89" Type="http://schemas.openxmlformats.org/officeDocument/2006/relationships/hyperlink" Target="consultantplus://offline/ref=A5E8389BA6C95D8F3867A6B8468CD5FC809D5330280F93617D5FBA4A8EACDDC0243762D53DBE677F37BE51BD065B2FC07508AFF77BO2qAE" TargetMode="External"/><Relationship Id="rId112" Type="http://schemas.openxmlformats.org/officeDocument/2006/relationships/hyperlink" Target="consultantplus://offline/ref=A5E8389BA6C95D8F3867B8B550E088F78C940D39210E98342308BC1DD1FCDB95647764837DF8612A66FA05B5065665913843A0F77F36CE972EDD963DOFqBE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A5E8389BA6C95D8F3867B8B550E088F78C940D39210F9D36240EBC1DD1FCDB95647764837DF8612A66FA04B0035665913843A0F77F36CE972EDD963DOFqBE" TargetMode="External"/><Relationship Id="rId107" Type="http://schemas.openxmlformats.org/officeDocument/2006/relationships/hyperlink" Target="consultantplus://offline/ref=A5E8389BA6C95D8F3867B8B550E088F78C940D39210F9D36240EBC1DD1FCDB95647764837DF8612A66FA04B10E5665913843A0F77F36CE972EDD963DOFqBE" TargetMode="External"/><Relationship Id="rId11" Type="http://schemas.openxmlformats.org/officeDocument/2006/relationships/hyperlink" Target="consultantplus://offline/ref=A5E8389BA6C95D8F3867A6B8468CD5FC809D5135210B93617D5FBA4A8EACDDC0243762D339BB6B2032AB40E50B5D37DE7C1FB3F5792AOCqCE" TargetMode="External"/><Relationship Id="rId32" Type="http://schemas.openxmlformats.org/officeDocument/2006/relationships/hyperlink" Target="consultantplus://offline/ref=A5E8389BA6C95D8F3867B8B550E088F78C940D39210E98342308BC1DD1FCDB95647764837DF8612A66FA04B3065665913843A0F77F36CE972EDD963DOFqBE" TargetMode="External"/><Relationship Id="rId37" Type="http://schemas.openxmlformats.org/officeDocument/2006/relationships/hyperlink" Target="consultantplus://offline/ref=A5E8389BA6C95D8F3867A6B8468CD5FC809D5330280F93617D5FBA4A8EACDDC0243762D63EBC6C2A6FF150E142083CC07A08ADFE672ACE9CO3q2E" TargetMode="External"/><Relationship Id="rId53" Type="http://schemas.openxmlformats.org/officeDocument/2006/relationships/hyperlink" Target="consultantplus://offline/ref=A5E8389BA6C95D8F3867B8B550E088F78C940D39210E98342308BC1DD1FCDB95647764837DF8612A66FA04B50E5665913843A0F77F36CE972EDD963DOFqBE" TargetMode="External"/><Relationship Id="rId58" Type="http://schemas.openxmlformats.org/officeDocument/2006/relationships/hyperlink" Target="consultantplus://offline/ref=A5E8389BA6C95D8F3867B8B550E088F78C940D39210E98342308BC1DD1FCDB95647764837DF8612A66FA04B7065665913843A0F77F36CE972EDD963DOFqBE" TargetMode="External"/><Relationship Id="rId74" Type="http://schemas.openxmlformats.org/officeDocument/2006/relationships/hyperlink" Target="consultantplus://offline/ref=A5E8389BA6C95D8F3867B8B550E088F78C940D39210E98342308BC1DD1FCDB95647764837DF8612A66FA04B9025665913843A0F77F36CE972EDD963DOFqBE" TargetMode="External"/><Relationship Id="rId79" Type="http://schemas.openxmlformats.org/officeDocument/2006/relationships/hyperlink" Target="consultantplus://offline/ref=A5E8389BA6C95D8F3867B8B550E088F78C940D39210E98342308BC1DD1FCDB95647764837DF8612A66FA05B0065665913843A0F77F36CE972EDD963DOFqBE" TargetMode="External"/><Relationship Id="rId102" Type="http://schemas.openxmlformats.org/officeDocument/2006/relationships/hyperlink" Target="consultantplus://offline/ref=A5E8389BA6C95D8F3867B8B550E088F78C940D39210E98342308BC1DD1FCDB95647764837DF8612A66FA05B30F5665913843A0F77F36CE972EDD963DOFqBE" TargetMode="External"/><Relationship Id="rId123" Type="http://schemas.openxmlformats.org/officeDocument/2006/relationships/footer" Target="footer2.xml"/><Relationship Id="rId128" Type="http://schemas.openxmlformats.org/officeDocument/2006/relationships/header" Target="header5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A5E8389BA6C95D8F3867A6B8468CD5FC809D5330280F93617D5FBA4A8EACDDC0243762D637B5677F37BE51BD065B2FC07508AFF77BO2qAE" TargetMode="External"/><Relationship Id="rId95" Type="http://schemas.openxmlformats.org/officeDocument/2006/relationships/hyperlink" Target="consultantplus://offline/ref=A5E8389BA6C95D8F3867B8B550E088F78C940D39210E98342308BC1DD1FCDB95647764837DF8612A66FA05B3075665913843A0F77F36CE972EDD963DOFqBE" TargetMode="External"/><Relationship Id="rId14" Type="http://schemas.openxmlformats.org/officeDocument/2006/relationships/hyperlink" Target="consultantplus://offline/ref=A5E8389BA6C95D8F3867B8B550E088F78C940D39210F9133270ABC1DD1FCDB95647764837DF8612964F903B70D096084291BADF16728C78032DF94O3qDE" TargetMode="External"/><Relationship Id="rId22" Type="http://schemas.openxmlformats.org/officeDocument/2006/relationships/hyperlink" Target="consultantplus://offline/ref=A5E8389BA6C95D8F3867B8B550E088F78C940D39210E98342308BC1DD1FCDB95647764837DF8612A66FA04B2065665913843A0F77F36CE972EDD963DOFqBE" TargetMode="External"/><Relationship Id="rId27" Type="http://schemas.openxmlformats.org/officeDocument/2006/relationships/hyperlink" Target="consultantplus://offline/ref=A5E8389BA6C95D8F3867B8B550E088F78C940D39210E98342308BC1DD1FCDB95647764837DF8612A66FA04B2025665913843A0F77F36CE972EDD963DOFqBE" TargetMode="External"/><Relationship Id="rId30" Type="http://schemas.openxmlformats.org/officeDocument/2006/relationships/hyperlink" Target="consultantplus://offline/ref=A5E8389BA6C95D8F3867B8B550E088F78C940D39210E98342308BC1DD1FCDB95647764837DF8612A66FA04B20E5665913843A0F77F36CE972EDD963DOFqBE" TargetMode="External"/><Relationship Id="rId35" Type="http://schemas.openxmlformats.org/officeDocument/2006/relationships/hyperlink" Target="consultantplus://offline/ref=A5E8389BA6C95D8F3867B8B550E088F78C940D39210E98342308BC1DD1FCDB95647764837DF8612A66FA04B3005665913843A0F77F36CE972EDD963DOFqBE" TargetMode="External"/><Relationship Id="rId43" Type="http://schemas.openxmlformats.org/officeDocument/2006/relationships/hyperlink" Target="consultantplus://offline/ref=A5E8389BA6C95D8F3867B8B550E088F78C940D39210E98342308BC1DD1FCDB95647764837DF8612A66FA04B4035665913843A0F77F36CE972EDD963DOFqBE" TargetMode="External"/><Relationship Id="rId48" Type="http://schemas.openxmlformats.org/officeDocument/2006/relationships/hyperlink" Target="consultantplus://offline/ref=A5E8389BA6C95D8F3867B8B550E088F78C940D39210E98342308BC1DD1FCDB95647764837DF8612A66FA04B5075665913843A0F77F36CE972EDD963DOFqBE" TargetMode="External"/><Relationship Id="rId56" Type="http://schemas.openxmlformats.org/officeDocument/2006/relationships/hyperlink" Target="consultantplus://offline/ref=A5E8389BA6C95D8F3867B8B550E088F78C940D39210E98342308BC1DD1FCDB95647764837DF8612A66FA04B6005665913843A0F77F36CE972EDD963DOFqBE" TargetMode="External"/><Relationship Id="rId64" Type="http://schemas.openxmlformats.org/officeDocument/2006/relationships/hyperlink" Target="consultantplus://offline/ref=A5E8389BA6C95D8F3867B8B550E088F78C940D39210E98342308BC1DD1FCDB95647764837DF8612A66FA04B8065665913843A0F77F36CE972EDD963DOFqBE" TargetMode="External"/><Relationship Id="rId69" Type="http://schemas.openxmlformats.org/officeDocument/2006/relationships/hyperlink" Target="consultantplus://offline/ref=A5E8389BA6C95D8F3867B8B550E088F78C940D39210E98342308BC1DD1FCDB95647764837DF8612A66FA04B8005665913843A0F77F36CE972EDD963DOFqBE" TargetMode="External"/><Relationship Id="rId77" Type="http://schemas.openxmlformats.org/officeDocument/2006/relationships/hyperlink" Target="consultantplus://offline/ref=A5E8389BA6C95D8F3867B8B550E088F78C940D39210E98342308BC1DD1FCDB95647764837DF8612A66FA04B90E5665913843A0F77F36CE972EDD963DOFqBE" TargetMode="External"/><Relationship Id="rId100" Type="http://schemas.openxmlformats.org/officeDocument/2006/relationships/hyperlink" Target="consultantplus://offline/ref=A5E8389BA6C95D8F3867A6B8468CD5FC809D5330280F93617D5FBA4A8EACDDC036373ADA3EBA722B6FE406B004O5qFE" TargetMode="External"/><Relationship Id="rId105" Type="http://schemas.openxmlformats.org/officeDocument/2006/relationships/hyperlink" Target="consultantplus://offline/ref=A5E8389BA6C95D8F3867A6B8468CD5FC809D5135210B93617D5FBA4A8EACDDC0243762D439BE6E2032AB40E50B5D37DE7C1FB3F5792AOCqCE" TargetMode="External"/><Relationship Id="rId113" Type="http://schemas.openxmlformats.org/officeDocument/2006/relationships/hyperlink" Target="consultantplus://offline/ref=A5E8389BA6C95D8F3867A6B8468CD5FC809D5733230D93617D5FBA4A8EACDDC036373ADA3EBA722B6FE406B004O5qFE" TargetMode="External"/><Relationship Id="rId118" Type="http://schemas.openxmlformats.org/officeDocument/2006/relationships/hyperlink" Target="consultantplus://offline/ref=A5E8389BA6C95D8F3867B8B550E088F78C940D39210E98342308BC1DD1FCDB95647764837DF8612A66FA05B8045665913843A0F77F36CE972EDD963DOFqBE" TargetMode="External"/><Relationship Id="rId126" Type="http://schemas.openxmlformats.org/officeDocument/2006/relationships/header" Target="header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5E8389BA6C95D8F3867B8B550E088F78C940D39210E98342308BC1DD1FCDB95647764837DF8612A66FA04B5005665913843A0F77F36CE972EDD963DOFqBE" TargetMode="External"/><Relationship Id="rId72" Type="http://schemas.openxmlformats.org/officeDocument/2006/relationships/hyperlink" Target="consultantplus://offline/ref=A5E8389BA6C95D8F3867B8B550E088F78C940D39210E98342308BC1DD1FCDB95647764837DF8612A66FA04B9065665913843A0F77F36CE972EDD963DOFqBE" TargetMode="External"/><Relationship Id="rId80" Type="http://schemas.openxmlformats.org/officeDocument/2006/relationships/hyperlink" Target="consultantplus://offline/ref=A5E8389BA6C95D8F3867B8B550E088F78C940D39210E98342308BC1DD1FCDB95647764837DF8612A66FA05B0015665913843A0F77F36CE972EDD963DOFqBE" TargetMode="External"/><Relationship Id="rId85" Type="http://schemas.openxmlformats.org/officeDocument/2006/relationships/hyperlink" Target="consultantplus://offline/ref=A5E8389BA6C95D8F3867B8B550E088F78C940D39210E98342308BC1DD1FCDB95647764837DF8612A66FA05B1045665913843A0F77F36CE972EDD963DOFqBE" TargetMode="External"/><Relationship Id="rId93" Type="http://schemas.openxmlformats.org/officeDocument/2006/relationships/hyperlink" Target="consultantplus://offline/ref=A5E8389BA6C95D8F3867A6B8468CD5FC809D5135210B93617D5FBA4A8EACDDC0243762D439BC682032AB40E50B5D37DE7C1FB3F5792AOCqCE" TargetMode="External"/><Relationship Id="rId98" Type="http://schemas.openxmlformats.org/officeDocument/2006/relationships/hyperlink" Target="consultantplus://offline/ref=A5E8389BA6C95D8F3867B8B550E088F78C940D39210E98342308BC1DD1FCDB95647764837DF8612A66FA05B3035665913843A0F77F36CE972EDD963DOFqBE" TargetMode="External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E8389BA6C95D8F3867A6B8468CD5FC809D5330280F93617D5FBA4A8EACDDC0243762D637B4677F37BE51BD065B2FC07508AFF77BO2qAE" TargetMode="External"/><Relationship Id="rId17" Type="http://schemas.openxmlformats.org/officeDocument/2006/relationships/hyperlink" Target="consultantplus://offline/ref=A5E8389BA6C95D8F3867B8B550E088F78C940D39210E98342308BC1DD1FCDB95647764837DF8612A66FA04B1025665913843A0F77F36CE972EDD963DOFqBE" TargetMode="External"/><Relationship Id="rId25" Type="http://schemas.openxmlformats.org/officeDocument/2006/relationships/hyperlink" Target="consultantplus://offline/ref=A5E8389BA6C95D8F3867A6B8468CD5FC809D5330280F93617D5FBA4A8EACDDC0243762D637B5677F37BE51BD065B2FC07508AFF77BO2qAE" TargetMode="External"/><Relationship Id="rId33" Type="http://schemas.openxmlformats.org/officeDocument/2006/relationships/hyperlink" Target="consultantplus://offline/ref=A5E8389BA6C95D8F3867B8B550E088F78C940D39210E98342308BC1DD1FCDB95647764837DF8612A66FA04B3075665913843A0F77F36CE972EDD963DOFqBE" TargetMode="External"/><Relationship Id="rId38" Type="http://schemas.openxmlformats.org/officeDocument/2006/relationships/hyperlink" Target="consultantplus://offline/ref=A5E8389BA6C95D8F3867A6B8468CD5FC809D5330280F93617D5FBA4A8EACDDC0243762D53DBE677F37BE51BD065B2FC07508AFF77BO2qAE" TargetMode="External"/><Relationship Id="rId46" Type="http://schemas.openxmlformats.org/officeDocument/2006/relationships/hyperlink" Target="consultantplus://offline/ref=A5E8389BA6C95D8F3867B8B550E088F78C940D39210E98342308BC1DD1FCDB95647764837DF8612A66FA04B40F5665913843A0F77F36CE972EDD963DOFqBE" TargetMode="External"/><Relationship Id="rId59" Type="http://schemas.openxmlformats.org/officeDocument/2006/relationships/hyperlink" Target="consultantplus://offline/ref=A5E8389BA6C95D8F3867B8B550E088F78C940D39210E98342308BC1DD1FCDB95647764837DF8612A66FA04B7045665913843A0F77F36CE972EDD963DOFqBE" TargetMode="External"/><Relationship Id="rId67" Type="http://schemas.openxmlformats.org/officeDocument/2006/relationships/hyperlink" Target="consultantplus://offline/ref=A5E8389BA6C95D8F3867B8B550E088F78C940D39210F9D36240EBC1DD1FCDB95647764837DF8612A66FA04B1065665913843A0F77F36CE972EDD963DOFqBE" TargetMode="External"/><Relationship Id="rId103" Type="http://schemas.openxmlformats.org/officeDocument/2006/relationships/hyperlink" Target="consultantplus://offline/ref=A5E8389BA6C95D8F3867B8B550E088F78C940D39210F9D36240EBC1DD1FCDB95647764837DF8612A66FA04B1025665913843A0F77F36CE972EDD963DOFqBE" TargetMode="External"/><Relationship Id="rId108" Type="http://schemas.openxmlformats.org/officeDocument/2006/relationships/hyperlink" Target="consultantplus://offline/ref=A5E8389BA6C95D8F3867B8B550E088F78C940D39210F9D36240EBC1DD1FCDB95647764837DF8612A66FA04B10F5665913843A0F77F36CE972EDD963DOFqBE" TargetMode="External"/><Relationship Id="rId116" Type="http://schemas.openxmlformats.org/officeDocument/2006/relationships/hyperlink" Target="consultantplus://offline/ref=A5E8389BA6C95D8F3867B8B550E088F78C940D39210E98342308BC1DD1FCDB95647764837DF8612A66FA05B8065665913843A0F77F36CE972EDD963DOFqBE" TargetMode="External"/><Relationship Id="rId124" Type="http://schemas.openxmlformats.org/officeDocument/2006/relationships/header" Target="header3.xml"/><Relationship Id="rId129" Type="http://schemas.openxmlformats.org/officeDocument/2006/relationships/footer" Target="footer5.xml"/><Relationship Id="rId20" Type="http://schemas.openxmlformats.org/officeDocument/2006/relationships/hyperlink" Target="consultantplus://offline/ref=A5E8389BA6C95D8F3867B8B550E088F78C940D39210E98342308BC1DD1FCDB95647764837DF8612A66FA04B10F5665913843A0F77F36CE972EDD963DOFqBE" TargetMode="External"/><Relationship Id="rId41" Type="http://schemas.openxmlformats.org/officeDocument/2006/relationships/hyperlink" Target="consultantplus://offline/ref=A5E8389BA6C95D8F3867B8B550E088F78C940D39210E98342308BC1DD1FCDB95647764837DF8612A66FA04B4045665913843A0F77F36CE972EDD963DOFqBE" TargetMode="External"/><Relationship Id="rId54" Type="http://schemas.openxmlformats.org/officeDocument/2006/relationships/hyperlink" Target="consultantplus://offline/ref=A5E8389BA6C95D8F3867B8B550E088F78C940D39210E98342308BC1DD1FCDB95647764837DF8612A66FA04B50F5665913843A0F77F36CE972EDD963DOFqBE" TargetMode="External"/><Relationship Id="rId62" Type="http://schemas.openxmlformats.org/officeDocument/2006/relationships/hyperlink" Target="consultantplus://offline/ref=A5E8389BA6C95D8F3867B8B550E088F78C940D39210E98342308BC1DD1FCDB95647764837DF8612A66FA04B7005665913843A0F77F36CE972EDD963DOFqBE" TargetMode="External"/><Relationship Id="rId70" Type="http://schemas.openxmlformats.org/officeDocument/2006/relationships/hyperlink" Target="consultantplus://offline/ref=A5E8389BA6C95D8F3867B8B550E088F78C940D39210E98342308BC1DD1FCDB95647764837DF8612A66FA04B80E5665913843A0F77F36CE972EDD963DOFqBE" TargetMode="External"/><Relationship Id="rId75" Type="http://schemas.openxmlformats.org/officeDocument/2006/relationships/hyperlink" Target="consultantplus://offline/ref=A5E8389BA6C95D8F3867B8B550E088F78C940D39210E98342308BC1DD1FCDB95647764837DF8612A66FA04B9035665913843A0F77F36CE972EDD963DOFqBE" TargetMode="External"/><Relationship Id="rId83" Type="http://schemas.openxmlformats.org/officeDocument/2006/relationships/hyperlink" Target="consultantplus://offline/ref=A5E8389BA6C95D8F3867B8B550E088F78C940D39210E98342308BC1DD1FCDB95647764837DF8612A66FA05B1065665913843A0F77F36CE972EDD963DOFqBE" TargetMode="External"/><Relationship Id="rId88" Type="http://schemas.openxmlformats.org/officeDocument/2006/relationships/hyperlink" Target="consultantplus://offline/ref=A5E8389BA6C95D8F3867B8B550E088F78C940D39210E98342308BC1DD1FCDB95647764837DF8612A66FA05B1035665913843A0F77F36CE972EDD963DOFqBE" TargetMode="External"/><Relationship Id="rId91" Type="http://schemas.openxmlformats.org/officeDocument/2006/relationships/hyperlink" Target="consultantplus://offline/ref=A5E8389BA6C95D8F3867B8B550E088F78C940D39210E98342308BC1DD1FCDB95647764837DF8612A66FA05B1015665913843A0F77F36CE972EDD963DOFqBE" TargetMode="External"/><Relationship Id="rId96" Type="http://schemas.openxmlformats.org/officeDocument/2006/relationships/hyperlink" Target="consultantplus://offline/ref=A5E8389BA6C95D8F3867B8B550E088F78C940D39210E98342308BC1DD1FCDB95647764837DF8612A66FA05B3055665913843A0F77F36CE972EDD963DOFqBE" TargetMode="External"/><Relationship Id="rId111" Type="http://schemas.openxmlformats.org/officeDocument/2006/relationships/hyperlink" Target="consultantplus://offline/ref=A5E8389BA6C95D8F3867A6B8468CD5FC809D5330280F93617D5FBA4A8EACDDC0243762D53DBE677F37BE51BD065B2FC07508AFF77BO2qAE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5E8389BA6C95D8F3867B8B550E088F78C940D39210E98342308BC1DD1FCDB95647764837DF8612A66FA04B1045665913843A0F77F36CE972EDD963DOFqBE" TargetMode="External"/><Relationship Id="rId23" Type="http://schemas.openxmlformats.org/officeDocument/2006/relationships/hyperlink" Target="consultantplus://offline/ref=A5E8389BA6C95D8F3867A6B8468CD5FC809D5330280F93617D5FBA4A8EACDDC0243762D53DBE677F37BE51BD065B2FC07508AFF77BO2qAE" TargetMode="External"/><Relationship Id="rId28" Type="http://schemas.openxmlformats.org/officeDocument/2006/relationships/hyperlink" Target="consultantplus://offline/ref=A5E8389BA6C95D8F3867B8B550E088F78C940D39210E98342308BC1DD1FCDB95647764837DF8612A66FA04B2035665913843A0F77F36CE972EDD963DOFqBE" TargetMode="External"/><Relationship Id="rId36" Type="http://schemas.openxmlformats.org/officeDocument/2006/relationships/hyperlink" Target="consultantplus://offline/ref=A5E8389BA6C95D8F3867B8B550E088F78C940D39210E98342308BC1DD1FCDB95647764837DF8612A66FA04B30E5665913843A0F77F36CE972EDD963DOFqBE" TargetMode="External"/><Relationship Id="rId49" Type="http://schemas.openxmlformats.org/officeDocument/2006/relationships/hyperlink" Target="consultantplus://offline/ref=A5E8389BA6C95D8F3867B8B550E088F78C940D39210E98342308BC1DD1FCDB95647764837DF8612A66FA04B5045665913843A0F77F36CE972EDD963DOFqBE" TargetMode="External"/><Relationship Id="rId57" Type="http://schemas.openxmlformats.org/officeDocument/2006/relationships/hyperlink" Target="consultantplus://offline/ref=A5E8389BA6C95D8F3867B8B550E088F78C940D39210E98342308BC1DD1FCDB95647764837DF8612A66FA04B6015665913843A0F77F36CE972EDD963DOFqBE" TargetMode="External"/><Relationship Id="rId106" Type="http://schemas.openxmlformats.org/officeDocument/2006/relationships/hyperlink" Target="consultantplus://offline/ref=A5E8389BA6C95D8F3867B8B550E088F78C940D39210F9D36240EBC1DD1FCDB95647764837DF8612A66FA04B1035665913843A0F77F36CE972EDD963DOFqBE" TargetMode="External"/><Relationship Id="rId114" Type="http://schemas.openxmlformats.org/officeDocument/2006/relationships/hyperlink" Target="consultantplus://offline/ref=A5E8389BA6C95D8F3867A6B8468CD5FC809D5330280F93617D5FBA4A8EACDDC0243762D637B4677F37BE51BD065B2FC07508AFF77BO2qAE" TargetMode="External"/><Relationship Id="rId119" Type="http://schemas.openxmlformats.org/officeDocument/2006/relationships/hyperlink" Target="consultantplus://offline/ref=A5E8389BA6C95D8F3867B8B550E088F78C940D39210E98342308BC1DD1FCDB95647764837DF8612A66FA05B8055665913843A0F77F36CE972EDD963DOFqBE" TargetMode="External"/><Relationship Id="rId127" Type="http://schemas.openxmlformats.org/officeDocument/2006/relationships/footer" Target="footer4.xml"/><Relationship Id="rId10" Type="http://schemas.openxmlformats.org/officeDocument/2006/relationships/hyperlink" Target="consultantplus://offline/ref=A5E8389BA6C95D8F3867B8B550E088F78C940D39210E98342308BC1DD1FCDB95647764837DF8612A66FA04B0035665913843A0F77F36CE972EDD963DOFqBE" TargetMode="External"/><Relationship Id="rId31" Type="http://schemas.openxmlformats.org/officeDocument/2006/relationships/hyperlink" Target="consultantplus://offline/ref=A5E8389BA6C95D8F3867B8B550E088F78C940D39210E98342308BC1DD1FCDB95647764837DF8612A66FA04B20F5665913843A0F77F36CE972EDD963DOFqBE" TargetMode="External"/><Relationship Id="rId44" Type="http://schemas.openxmlformats.org/officeDocument/2006/relationships/hyperlink" Target="consultantplus://offline/ref=A5E8389BA6C95D8F3867B8B550E088F78C940D39210E98342308BC1DD1FCDB95647764837DF8612A66FA04B4005665913843A0F77F36CE972EDD963DOFqBE" TargetMode="External"/><Relationship Id="rId52" Type="http://schemas.openxmlformats.org/officeDocument/2006/relationships/hyperlink" Target="consultantplus://offline/ref=A5E8389BA6C95D8F3867B8B550E088F78C940D39210E98342308BC1DD1FCDB95647764837DF8612A66FA04B5015665913843A0F77F36CE972EDD963DOFqBE" TargetMode="External"/><Relationship Id="rId60" Type="http://schemas.openxmlformats.org/officeDocument/2006/relationships/hyperlink" Target="consultantplus://offline/ref=A5E8389BA6C95D8F3867B8B550E088F78C940D39210E98342308BC1DD1FCDB95647764837DF8612A66FA04B7025665913843A0F77F36CE972EDD963DOFqBE" TargetMode="External"/><Relationship Id="rId65" Type="http://schemas.openxmlformats.org/officeDocument/2006/relationships/hyperlink" Target="consultantplus://offline/ref=A5E8389BA6C95D8F3867B8B550E088F78C940D39210E98342308BC1DD1FCDB95647764837DF8612A66FA04B8045665913843A0F77F36CE972EDD963DOFqBE" TargetMode="External"/><Relationship Id="rId73" Type="http://schemas.openxmlformats.org/officeDocument/2006/relationships/hyperlink" Target="consultantplus://offline/ref=A5E8389BA6C95D8F3867B8B550E088F78C940D39210E98342308BC1DD1FCDB95647764837DF8612A66FA04B9075665913843A0F77F36CE972EDD963DOFqBE" TargetMode="External"/><Relationship Id="rId78" Type="http://schemas.openxmlformats.org/officeDocument/2006/relationships/hyperlink" Target="consultantplus://offline/ref=A5E8389BA6C95D8F3867B8B550E088F78C940D39210E98342308BC1DD1FCDB95647764837DF8612A66FA04B90F5665913843A0F77F36CE972EDD963DOFqBE" TargetMode="External"/><Relationship Id="rId81" Type="http://schemas.openxmlformats.org/officeDocument/2006/relationships/hyperlink" Target="consultantplus://offline/ref=A5E8389BA6C95D8F3867B8B550E088F78C940D39210E98342308BC1DD1FCDB95647764837DF8612A66FA05B00E5665913843A0F77F36CE972EDD963DOFqBE" TargetMode="External"/><Relationship Id="rId86" Type="http://schemas.openxmlformats.org/officeDocument/2006/relationships/hyperlink" Target="consultantplus://offline/ref=A5E8389BA6C95D8F3867B8B550E088F78C940D39210E98342308BC1DD1FCDB95647764837DF8612A66FA05B1055665913843A0F77F36CE972EDD963DOFqBE" TargetMode="External"/><Relationship Id="rId94" Type="http://schemas.openxmlformats.org/officeDocument/2006/relationships/hyperlink" Target="consultantplus://offline/ref=A5E8389BA6C95D8F3867A6B8468CD5FC809D5135210B93617D5FBA4A8EACDDC0243762D439BE6E2032AB40E50B5D37DE7C1FB3F5792AOCqCE" TargetMode="External"/><Relationship Id="rId99" Type="http://schemas.openxmlformats.org/officeDocument/2006/relationships/hyperlink" Target="consultantplus://offline/ref=A5E8389BA6C95D8F3867B8B550E088F78C940D39210E98342308BC1DD1FCDB95647764837DF8612A66FA05B3005665913843A0F77F36CE972EDD963DOFqBE" TargetMode="External"/><Relationship Id="rId101" Type="http://schemas.openxmlformats.org/officeDocument/2006/relationships/hyperlink" Target="consultantplus://offline/ref=A5E8389BA6C95D8F3867B8B550E088F78C940D39210E98342308BC1DD1FCDB95647764837DF8612A66FA05B3015665913843A0F77F36CE972EDD963DOFqBE" TargetMode="External"/><Relationship Id="rId122" Type="http://schemas.openxmlformats.org/officeDocument/2006/relationships/header" Target="header2.xml"/><Relationship Id="rId130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E8389BA6C95D8F3867B8B550E088F78C940D39210F9D36240EBC1DD1FCDB95647764837DF8612A66FA04B0035665913843A0F77F36CE972EDD963DOFqBE" TargetMode="External"/><Relationship Id="rId13" Type="http://schemas.openxmlformats.org/officeDocument/2006/relationships/hyperlink" Target="consultantplus://offline/ref=A5E8389BA6C95D8F3867A6B8468CD5FC809E5031270893617D5FBA4A8EACDDC036373ADA3EBA722B6FE406B004O5qFE" TargetMode="External"/><Relationship Id="rId18" Type="http://schemas.openxmlformats.org/officeDocument/2006/relationships/hyperlink" Target="consultantplus://offline/ref=A5E8389BA6C95D8F3867B8B550E088F78C940D39210F9133270ABC1DD1FCDB95647764837DF8612964F903B70D096084291BADF16728C78032DF94O3qDE" TargetMode="External"/><Relationship Id="rId39" Type="http://schemas.openxmlformats.org/officeDocument/2006/relationships/hyperlink" Target="consultantplus://offline/ref=A5E8389BA6C95D8F3867B8B550E088F78C940D39210E98342308BC1DD1FCDB95647764837DF8612A66FA04B30F5665913843A0F77F36CE972EDD963DOFqBE" TargetMode="External"/><Relationship Id="rId109" Type="http://schemas.openxmlformats.org/officeDocument/2006/relationships/hyperlink" Target="consultantplus://offline/ref=A5E8389BA6C95D8F3867B8B550E088F78C940D39210E98342308BC1DD1FCDB95647764837DF8612A66FA04B1035665913843A0F77F36CE972EDD963DOFqBE" TargetMode="External"/><Relationship Id="rId34" Type="http://schemas.openxmlformats.org/officeDocument/2006/relationships/hyperlink" Target="consultantplus://offline/ref=A5E8389BA6C95D8F3867B8B550E088F78C940D39210E98342308BC1DD1FCDB95647764837DF8612A66FA04B3035665913843A0F77F36CE972EDD963DOFqBE" TargetMode="External"/><Relationship Id="rId50" Type="http://schemas.openxmlformats.org/officeDocument/2006/relationships/hyperlink" Target="consultantplus://offline/ref=A5E8389BA6C95D8F3867B8B550E088F78C940D39210E98342308BC1DD1FCDB95647764837DF8612A66FA04B5025665913843A0F77F36CE972EDD963DOFqBE" TargetMode="External"/><Relationship Id="rId55" Type="http://schemas.openxmlformats.org/officeDocument/2006/relationships/hyperlink" Target="consultantplus://offline/ref=A5E8389BA6C95D8F3867B8B550E088F78C940D39210E98342308BC1DD1FCDB95647764837DF8612A66FA04B6045665913843A0F77F36CE972EDD963DOFqBE" TargetMode="External"/><Relationship Id="rId76" Type="http://schemas.openxmlformats.org/officeDocument/2006/relationships/hyperlink" Target="consultantplus://offline/ref=A5E8389BA6C95D8F3867B8B550E088F78C940D39210E98342308BC1DD1FCDB95647764837DF8612A66FA04B9015665913843A0F77F36CE972EDD963DOFqBE" TargetMode="External"/><Relationship Id="rId97" Type="http://schemas.openxmlformats.org/officeDocument/2006/relationships/hyperlink" Target="consultantplus://offline/ref=A5E8389BA6C95D8F3867B8B550E088F78C940D39210E98342308BC1DD1FCDB95647764837DF8612A66FA05B3025665913843A0F77F36CE972EDD963DOFqBE" TargetMode="External"/><Relationship Id="rId104" Type="http://schemas.openxmlformats.org/officeDocument/2006/relationships/hyperlink" Target="consultantplus://offline/ref=A5E8389BA6C95D8F3867A6B8468CD5FC809D5135210B93617D5FBA4A8EACDDC0243762D439BC682032AB40E50B5D37DE7C1FB3F5792AOCqCE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A5E8389BA6C95D8F3867B8B550E088F78C940D39210E98342308BC1DD1FCDB95647764837DF8612A66FA04B80F5665913843A0F77F36CE972EDD963DOFqBE" TargetMode="External"/><Relationship Id="rId92" Type="http://schemas.openxmlformats.org/officeDocument/2006/relationships/hyperlink" Target="consultantplus://offline/ref=A5E8389BA6C95D8F3867B8B550E088F78C940D39210E98342308BC1DD1FCDB95647764837DF8612A66FA05B2015665913843A0F77F36CE972EDD963DOFq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E8389BA6C95D8F3867B8B550E088F78C940D39210E98342308BC1DD1FCDB95647764837DF8612A66FA04B2015665913843A0F77F36CE972EDD963DOFqBE" TargetMode="External"/><Relationship Id="rId24" Type="http://schemas.openxmlformats.org/officeDocument/2006/relationships/hyperlink" Target="consultantplus://offline/ref=A5E8389BA6C95D8F3867B8B550E088F78C940D39210E98342308BC1DD1FCDB95647764837DF8612A66FA04B2075665913843A0F77F36CE972EDD963DOFqBE" TargetMode="External"/><Relationship Id="rId40" Type="http://schemas.openxmlformats.org/officeDocument/2006/relationships/hyperlink" Target="consultantplus://offline/ref=A5E8389BA6C95D8F3867B8B550E088F78C940D39210E98342308BC1DD1FCDB95647764837DF8612A66FA04B4065665913843A0F77F36CE972EDD963DOFqBE" TargetMode="External"/><Relationship Id="rId45" Type="http://schemas.openxmlformats.org/officeDocument/2006/relationships/hyperlink" Target="consultantplus://offline/ref=A5E8389BA6C95D8F3867B8B550E088F78C940D39210E98342308BC1DD1FCDB95647764837DF8612A66FA04B40E5665913843A0F77F36CE972EDD963DOFqBE" TargetMode="External"/><Relationship Id="rId66" Type="http://schemas.openxmlformats.org/officeDocument/2006/relationships/hyperlink" Target="consultantplus://offline/ref=A5E8389BA6C95D8F3867B8B550E088F78C940D39210E98342308BC1DD1FCDB95647764837DF8612A66FA04B8055665913843A0F77F36CE972EDD963DOFqBE" TargetMode="External"/><Relationship Id="rId87" Type="http://schemas.openxmlformats.org/officeDocument/2006/relationships/hyperlink" Target="consultantplus://offline/ref=A5E8389BA6C95D8F3867B8B550E088F78C940D39210E98342308BC1DD1FCDB95647764837DF8612A66FA05B1025665913843A0F77F36CE972EDD963DOFqBE" TargetMode="External"/><Relationship Id="rId110" Type="http://schemas.openxmlformats.org/officeDocument/2006/relationships/hyperlink" Target="consultantplus://offline/ref=A5E8389BA6C95D8F3867A6B8468CD5FC809D5330280F93617D5FBA4A8EACDDC0243762D63EBC6C2A6FF150E142083CC07A08ADFE672ACE9CO3q2E" TargetMode="External"/><Relationship Id="rId115" Type="http://schemas.openxmlformats.org/officeDocument/2006/relationships/hyperlink" Target="consultantplus://offline/ref=A5E8389BA6C95D8F3867B8B550E088F78C940D39210E98342308BC1DD1FCDB95647764837DF8612A66FA04B1035665913843A0F77F36CE972EDD963DOFqBE" TargetMode="External"/><Relationship Id="rId131" Type="http://schemas.openxmlformats.org/officeDocument/2006/relationships/footer" Target="footer6.xml"/><Relationship Id="rId61" Type="http://schemas.openxmlformats.org/officeDocument/2006/relationships/hyperlink" Target="consultantplus://offline/ref=A5E8389BA6C95D8F3867B8B550E088F78C940D39210E98342308BC1DD1FCDB95647764837DF8612A66FA04B7035665913843A0F77F36CE972EDD963DOFqBE" TargetMode="External"/><Relationship Id="rId82" Type="http://schemas.openxmlformats.org/officeDocument/2006/relationships/hyperlink" Target="consultantplus://offline/ref=A5E8389BA6C95D8F3867B8B550E088F78C940D39210E98342308BC1DD1FCDB95647764837DF8612A66FA05B00F5665913843A0F77F36CE972EDD963DOFqBE" TargetMode="External"/><Relationship Id="rId19" Type="http://schemas.openxmlformats.org/officeDocument/2006/relationships/hyperlink" Target="consultantplus://offline/ref=A5E8389BA6C95D8F3867B8B550E088F78C940D39210E98342308BC1DD1FCDB95647764837DF8612A66FA04B1015665913843A0F77F36CE972EDD963DOFq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21625</Words>
  <Characters>123266</Characters>
  <Application>Microsoft Office Word</Application>
  <DocSecurity>0</DocSecurity>
  <Lines>1027</Lines>
  <Paragraphs>289</Paragraphs>
  <ScaleCrop>false</ScaleCrop>
  <Company>КонсультантПлюс Версия 4022.00.21</Company>
  <LinksUpToDate>false</LinksUpToDate>
  <CharactersWithSpaces>144602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14.10.2021 N 791-п
(ред. от 23.08.2022)
"Об утверждении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края"</dc:title>
  <dc:creator>Бородулина Вера Александровна</dc:creator>
  <cp:lastModifiedBy>malinina_u</cp:lastModifiedBy>
  <cp:revision>2</cp:revision>
  <dcterms:created xsi:type="dcterms:W3CDTF">2022-11-09T06:07:00Z</dcterms:created>
  <dcterms:modified xsi:type="dcterms:W3CDTF">2022-11-09T06:07:00Z</dcterms:modified>
</cp:coreProperties>
</file>