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7" o:title=""/>
          </v:shape>
          <o:OLEObject Type="Embed" ProgID="Word.Picture.8" ShapeID="_x0000_i1025" DrawAspect="Content" ObjectID="_1667287442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C02B18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19.11.2020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01-02-1452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AD6726" w:rsidRPr="00DE20E1" w:rsidRDefault="00DE20E1" w:rsidP="00DE20E1">
            <w:pPr>
              <w:suppressAutoHyphens/>
              <w:spacing w:after="48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pacing w:val="0"/>
                <w:sz w:val="28"/>
              </w:rPr>
            </w:pP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 xml:space="preserve">Об утверждении Сборника паспортов унифицированных рекламных конструкций, допустимых к установке </w:t>
            </w:r>
            <w:r>
              <w:rPr>
                <w:rFonts w:ascii="Calibri" w:hAnsi="Calibri"/>
                <w:b/>
                <w:sz w:val="28"/>
              </w:rPr>
              <w:t xml:space="preserve">                    </w:t>
            </w: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 xml:space="preserve">на территории муниципального образования </w:t>
            </w:r>
            <w:r>
              <w:rPr>
                <w:rFonts w:ascii="Calibri" w:hAnsi="Calibri"/>
                <w:b/>
                <w:sz w:val="28"/>
              </w:rPr>
              <w:t xml:space="preserve">                               </w:t>
            </w:r>
            <w:r w:rsidRPr="00DE20E1">
              <w:rPr>
                <w:rFonts w:ascii="Times New Roman Полужирный" w:hAnsi="Times New Roman Полужирный"/>
                <w:b/>
                <w:sz w:val="28"/>
              </w:rPr>
              <w:t>«Город Березники»</w:t>
            </w:r>
          </w:p>
        </w:tc>
      </w:tr>
    </w:tbl>
    <w:p w:rsidR="00DE20E1" w:rsidRPr="00CF5B2B" w:rsidRDefault="00DE20E1" w:rsidP="00DE20E1">
      <w:pPr>
        <w:suppressAutoHyphens/>
        <w:spacing w:after="0" w:line="360" w:lineRule="exact"/>
        <w:rPr>
          <w:sz w:val="28"/>
        </w:rPr>
      </w:pPr>
      <w:r>
        <w:rPr>
          <w:sz w:val="28"/>
        </w:rPr>
        <w:t xml:space="preserve">В соответствии с решением Березниковской городской Думы                 от 27.03.2019 № 567 «Об утверждении Концепции размещения рекламных конструкций на территории муниципального образования «Город Березники», в </w:t>
      </w:r>
      <w:r w:rsidRPr="00CF5B2B">
        <w:rPr>
          <w:sz w:val="28"/>
        </w:rPr>
        <w:t>целях упорядочения размещения рекламных конструкций</w:t>
      </w:r>
      <w:r>
        <w:rPr>
          <w:sz w:val="28"/>
        </w:rPr>
        <w:t xml:space="preserve"> </w:t>
      </w:r>
      <w:r w:rsidRPr="00CF5B2B">
        <w:rPr>
          <w:sz w:val="28"/>
        </w:rPr>
        <w:t>на территории муниципального образования «Город Березники»</w:t>
      </w:r>
    </w:p>
    <w:p w:rsidR="00DE20E1" w:rsidRPr="00CF5B2B" w:rsidRDefault="00DE20E1" w:rsidP="00DE20E1">
      <w:pPr>
        <w:suppressAutoHyphens/>
        <w:spacing w:after="0" w:line="360" w:lineRule="exact"/>
        <w:ind w:firstLine="0"/>
        <w:rPr>
          <w:sz w:val="28"/>
        </w:rPr>
      </w:pPr>
      <w:r w:rsidRPr="00CF5B2B">
        <w:rPr>
          <w:sz w:val="28"/>
        </w:rPr>
        <w:t xml:space="preserve">администрация города Березники ПОСТАНОВЛЯЕТ: </w:t>
      </w:r>
    </w:p>
    <w:p w:rsidR="00DE20E1" w:rsidRDefault="00DE20E1" w:rsidP="00DE20E1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 w:rsidRPr="00CF5B2B">
        <w:rPr>
          <w:sz w:val="28"/>
        </w:rPr>
        <w:t>1.</w:t>
      </w:r>
      <w:r>
        <w:rPr>
          <w:sz w:val="28"/>
        </w:rPr>
        <w:t>Утвердить прилагаемый Сборник паспортов унифицированных рекламных конструкций, допустимых к установке на территории муниципального образования «Город Березники» (далее - Сборник паспортов).</w:t>
      </w:r>
    </w:p>
    <w:p w:rsidR="00DE20E1" w:rsidRDefault="00DE20E1" w:rsidP="00DE20E1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2.Признать утратившими силу постановления администрации город</w:t>
      </w:r>
      <w:r w:rsidR="006760EE">
        <w:rPr>
          <w:sz w:val="28"/>
        </w:rPr>
        <w:t>а</w:t>
      </w:r>
      <w:r>
        <w:rPr>
          <w:sz w:val="28"/>
        </w:rPr>
        <w:t>:</w:t>
      </w:r>
    </w:p>
    <w:p w:rsidR="00DE20E1" w:rsidRDefault="00DE20E1" w:rsidP="00DE20E1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17.11.2011 № 1484 «Об утверждении Сборника паспортов унифицированных рекламных конструкций»;</w:t>
      </w:r>
    </w:p>
    <w:p w:rsidR="00DE20E1" w:rsidRPr="00CF5B2B" w:rsidRDefault="00DE20E1" w:rsidP="00DE20E1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25.07.2013 № 1175 «О внесении изменений в Сборник паспортов унифицированных рекламных конструкций».</w:t>
      </w:r>
    </w:p>
    <w:p w:rsidR="00DE20E1" w:rsidRPr="00CF5B2B" w:rsidRDefault="00DE20E1" w:rsidP="00DE20E1">
      <w:pPr>
        <w:tabs>
          <w:tab w:val="left" w:pos="0"/>
          <w:tab w:val="left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  <w:szCs w:val="28"/>
        </w:rPr>
      </w:pPr>
      <w:r w:rsidRPr="00A94D4D">
        <w:rPr>
          <w:sz w:val="28"/>
        </w:rPr>
        <w:t xml:space="preserve">3.Официально опубликовать настоящее постановление </w:t>
      </w:r>
      <w:r>
        <w:rPr>
          <w:sz w:val="28"/>
        </w:rPr>
        <w:t xml:space="preserve">                             </w:t>
      </w:r>
      <w:r w:rsidRPr="00A94D4D">
        <w:rPr>
          <w:sz w:val="28"/>
        </w:rPr>
        <w:t xml:space="preserve">в официальном печатном издании </w:t>
      </w:r>
      <w:r>
        <w:rPr>
          <w:sz w:val="28"/>
        </w:rPr>
        <w:t>-</w:t>
      </w:r>
      <w:r w:rsidRPr="00A94D4D">
        <w:rPr>
          <w:sz w:val="28"/>
        </w:rPr>
        <w:t xml:space="preserve"> газете «Два берега Камы» </w:t>
      </w:r>
      <w:r>
        <w:rPr>
          <w:sz w:val="28"/>
        </w:rPr>
        <w:t xml:space="preserve">                       </w:t>
      </w:r>
      <w:r w:rsidRPr="00A94D4D">
        <w:rPr>
          <w:sz w:val="28"/>
        </w:rPr>
        <w:t>и разместить его полный текст, состоящий из настоящего постановления и Сборника паспортов, ук</w:t>
      </w:r>
      <w:r>
        <w:rPr>
          <w:sz w:val="28"/>
        </w:rPr>
        <w:t xml:space="preserve">азанного </w:t>
      </w:r>
      <w:r w:rsidRPr="00A94D4D">
        <w:rPr>
          <w:sz w:val="28"/>
        </w:rPr>
        <w:t>в пункте 1 настоящего постановления</w:t>
      </w:r>
      <w:r>
        <w:rPr>
          <w:sz w:val="28"/>
        </w:rPr>
        <w:t xml:space="preserve">, </w:t>
      </w:r>
      <w:r w:rsidRPr="00A94D4D">
        <w:rPr>
          <w:sz w:val="28"/>
        </w:rPr>
        <w:t xml:space="preserve">на </w:t>
      </w:r>
      <w:r w:rsidRPr="00A94D4D">
        <w:rPr>
          <w:sz w:val="28"/>
          <w:szCs w:val="28"/>
        </w:rPr>
        <w:t xml:space="preserve">Официальном портале </w:t>
      </w:r>
      <w:r>
        <w:rPr>
          <w:sz w:val="28"/>
          <w:szCs w:val="28"/>
        </w:rPr>
        <w:t xml:space="preserve">                        </w:t>
      </w:r>
      <w:r w:rsidRPr="00A94D4D">
        <w:rPr>
          <w:sz w:val="28"/>
          <w:szCs w:val="28"/>
        </w:rPr>
        <w:t>правовой информации города Березники в информационно-телекоммуникационной сети «Интернет».</w:t>
      </w:r>
    </w:p>
    <w:p w:rsidR="00DE20E1" w:rsidRPr="00CF5B2B" w:rsidRDefault="00DE20E1" w:rsidP="00DE20E1">
      <w:pPr>
        <w:suppressAutoHyphens/>
        <w:autoSpaceDE w:val="0"/>
        <w:autoSpaceDN w:val="0"/>
        <w:adjustRightInd w:val="0"/>
        <w:spacing w:after="48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CF5B2B">
        <w:rPr>
          <w:sz w:val="28"/>
          <w:szCs w:val="28"/>
        </w:rPr>
        <w:t xml:space="preserve">.Настоящее постановление вступает в силу со дня, следующего за днем его </w:t>
      </w:r>
      <w:r>
        <w:rPr>
          <w:sz w:val="28"/>
          <w:szCs w:val="28"/>
        </w:rPr>
        <w:t>официального опубликования в официальном печатном издании.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Pr="00DE20E1" w:rsidRDefault="00DE20E1" w:rsidP="00DE20E1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 xml:space="preserve">УТВЕРЖДЕН </w:t>
      </w:r>
    </w:p>
    <w:p w:rsidR="00DE20E1" w:rsidRPr="00DE20E1" w:rsidRDefault="00DE20E1" w:rsidP="00DE20E1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 xml:space="preserve">постановлением </w:t>
      </w:r>
    </w:p>
    <w:p w:rsidR="00DE20E1" w:rsidRDefault="00DE20E1" w:rsidP="00DE20E1">
      <w:pPr>
        <w:spacing w:after="0" w:line="240" w:lineRule="exact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lastRenderedPageBreak/>
        <w:t>администрации города</w:t>
      </w:r>
    </w:p>
    <w:p w:rsidR="00DE20E1" w:rsidRPr="00DE20E1" w:rsidRDefault="00DE20E1" w:rsidP="00DE20E1">
      <w:pPr>
        <w:spacing w:after="0" w:line="240" w:lineRule="exact"/>
        <w:ind w:left="-426" w:firstLine="5104"/>
        <w:jc w:val="left"/>
        <w:rPr>
          <w:sz w:val="24"/>
          <w:szCs w:val="24"/>
        </w:rPr>
      </w:pPr>
    </w:p>
    <w:p w:rsidR="00DE20E1" w:rsidRPr="00DE20E1" w:rsidRDefault="00DE20E1" w:rsidP="00DE20E1">
      <w:pPr>
        <w:spacing w:after="0" w:line="240" w:lineRule="auto"/>
        <w:ind w:left="-426" w:firstLine="5104"/>
        <w:jc w:val="left"/>
        <w:rPr>
          <w:sz w:val="24"/>
          <w:szCs w:val="24"/>
        </w:rPr>
      </w:pPr>
      <w:r w:rsidRPr="00DE20E1">
        <w:rPr>
          <w:sz w:val="24"/>
          <w:szCs w:val="24"/>
        </w:rPr>
        <w:t xml:space="preserve">от </w:t>
      </w:r>
      <w:r w:rsidR="00E72C13">
        <w:rPr>
          <w:sz w:val="24"/>
          <w:szCs w:val="24"/>
          <w:u w:val="single"/>
        </w:rPr>
        <w:t xml:space="preserve">19.11.2020 </w:t>
      </w:r>
      <w:r w:rsidRPr="00DE20E1">
        <w:rPr>
          <w:sz w:val="24"/>
          <w:szCs w:val="24"/>
        </w:rPr>
        <w:t>№</w:t>
      </w:r>
      <w:r w:rsidR="00E72C13">
        <w:rPr>
          <w:sz w:val="24"/>
          <w:szCs w:val="24"/>
        </w:rPr>
        <w:t xml:space="preserve"> </w:t>
      </w:r>
      <w:r w:rsidR="00E72C13">
        <w:rPr>
          <w:sz w:val="24"/>
          <w:szCs w:val="24"/>
          <w:u w:val="single"/>
        </w:rPr>
        <w:t>01-02-1452</w:t>
      </w: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055C3" w:rsidRDefault="004055C3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>СБОРНИК ПАСПОРТОВ</w:t>
      </w:r>
    </w:p>
    <w:p w:rsid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 xml:space="preserve">унифицированных рекламных конструкций,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</w:rPr>
        <w:t>допустимых к установке на территории муниципального образования «Город Березники»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  <w:lang w:val="en-US"/>
        </w:rPr>
        <w:t>I</w:t>
      </w:r>
      <w:r w:rsidR="004055C3">
        <w:rPr>
          <w:b/>
          <w:sz w:val="28"/>
          <w:szCs w:val="28"/>
        </w:rPr>
        <w:t>.</w:t>
      </w:r>
      <w:r w:rsidRPr="004055C3">
        <w:rPr>
          <w:b/>
          <w:sz w:val="28"/>
          <w:szCs w:val="28"/>
        </w:rPr>
        <w:t>Общие положения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noProof/>
          <w:sz w:val="28"/>
          <w:szCs w:val="28"/>
        </w:rPr>
      </w:pPr>
      <w:r w:rsidRPr="004055C3">
        <w:rPr>
          <w:sz w:val="28"/>
          <w:szCs w:val="28"/>
        </w:rPr>
        <w:t xml:space="preserve">1.1.Настоящий </w:t>
      </w:r>
      <w:r w:rsidRPr="004055C3">
        <w:rPr>
          <w:noProof/>
          <w:sz w:val="28"/>
          <w:szCs w:val="28"/>
        </w:rPr>
        <w:t xml:space="preserve">Сборник паспортов унифицированных рекламных конструкций, допустимых к установке на территории муниципального образования «Город Березники» (далее </w:t>
      </w:r>
      <w:r w:rsidR="004055C3">
        <w:rPr>
          <w:noProof/>
          <w:sz w:val="28"/>
          <w:szCs w:val="28"/>
        </w:rPr>
        <w:t>-</w:t>
      </w:r>
      <w:r w:rsidRPr="004055C3">
        <w:rPr>
          <w:noProof/>
          <w:sz w:val="28"/>
          <w:szCs w:val="28"/>
        </w:rPr>
        <w:t xml:space="preserve"> Сборник паспортов)</w:t>
      </w:r>
      <w:r w:rsidR="004055C3">
        <w:rPr>
          <w:noProof/>
          <w:sz w:val="28"/>
          <w:szCs w:val="28"/>
        </w:rPr>
        <w:t>,</w:t>
      </w:r>
      <w:r w:rsidRPr="004055C3">
        <w:rPr>
          <w:noProof/>
          <w:sz w:val="28"/>
          <w:szCs w:val="28"/>
        </w:rPr>
        <w:t xml:space="preserve"> разработан в соответствии с Концепцией размещения рекламных конструкций на территории муниципального образования «Город Березники», утвержденной решением Березниковской городской Думы от 27.03.2019 № 567 (далее </w:t>
      </w:r>
      <w:r w:rsidR="004055C3">
        <w:rPr>
          <w:noProof/>
          <w:sz w:val="28"/>
          <w:szCs w:val="28"/>
        </w:rPr>
        <w:t>-</w:t>
      </w:r>
      <w:r w:rsidRPr="004055C3">
        <w:rPr>
          <w:noProof/>
          <w:sz w:val="28"/>
          <w:szCs w:val="28"/>
        </w:rPr>
        <w:t xml:space="preserve"> Концепция), с целью формирования целостного архитектурно-художественного облика муниципального образования «Город Березники».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noProof/>
          <w:sz w:val="28"/>
          <w:szCs w:val="28"/>
        </w:rPr>
      </w:pPr>
      <w:r w:rsidRPr="004055C3">
        <w:rPr>
          <w:noProof/>
          <w:sz w:val="28"/>
          <w:szCs w:val="28"/>
        </w:rPr>
        <w:t>1.2.Виды, типы и группы рекламных конструкций, допустимых</w:t>
      </w:r>
      <w:r w:rsidR="004055C3">
        <w:rPr>
          <w:noProof/>
          <w:sz w:val="28"/>
          <w:szCs w:val="28"/>
        </w:rPr>
        <w:t xml:space="preserve">           </w:t>
      </w:r>
      <w:r w:rsidRPr="004055C3">
        <w:rPr>
          <w:noProof/>
          <w:sz w:val="28"/>
          <w:szCs w:val="28"/>
        </w:rPr>
        <w:t xml:space="preserve"> к установке на территории муниципального образования «Город Березники», требования к монтажу и их эксплуатации определены Концепцией.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1.3.Размещение рекламных конструкций на земельных участках</w:t>
      </w:r>
      <w:r w:rsidR="004055C3"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находящихся в муниципальной собственности муниципального образования «Город Березники»,</w:t>
      </w:r>
      <w:r w:rsidR="004055C3"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 xml:space="preserve"> либо на земельном участке, государственная собственность</w:t>
      </w:r>
      <w:r w:rsidR="004055C3"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 xml:space="preserve"> на который не разграничена, осуществляется в соответствии </w:t>
      </w:r>
      <w:r w:rsidR="004055C3">
        <w:rPr>
          <w:sz w:val="28"/>
          <w:szCs w:val="28"/>
        </w:rPr>
        <w:t xml:space="preserve">                       </w:t>
      </w:r>
      <w:r w:rsidRPr="004055C3">
        <w:rPr>
          <w:sz w:val="28"/>
          <w:szCs w:val="28"/>
        </w:rPr>
        <w:t>со Схемой размещения рекламных конструкций на территории муниципального образования «Город Березники», утвержденной муниципальным правовым актом Администрации города Березники.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  <w:r w:rsidRPr="004055C3">
        <w:rPr>
          <w:b/>
          <w:sz w:val="28"/>
          <w:szCs w:val="28"/>
          <w:lang w:val="en-US"/>
        </w:rPr>
        <w:t>II</w:t>
      </w:r>
      <w:r w:rsidR="004055C3">
        <w:rPr>
          <w:b/>
          <w:sz w:val="28"/>
          <w:szCs w:val="28"/>
        </w:rPr>
        <w:t>.</w:t>
      </w:r>
      <w:r w:rsidRPr="004055C3">
        <w:rPr>
          <w:b/>
          <w:sz w:val="28"/>
          <w:szCs w:val="28"/>
        </w:rPr>
        <w:t>Технические треб</w:t>
      </w:r>
      <w:r w:rsidR="004055C3">
        <w:rPr>
          <w:b/>
          <w:sz w:val="28"/>
          <w:szCs w:val="28"/>
        </w:rPr>
        <w:t>ования к рекламным конструкциям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jc w:val="center"/>
        <w:rPr>
          <w:b/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2.1.Светодиодный экран </w:t>
      </w:r>
      <w:r w:rsidR="004055C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устройство отображения и передачи визуальной информации (дисплей, монитор, телевизор), устанавливаемое как отдельно стоящая рекламная конструкция </w:t>
      </w:r>
      <w:r w:rsidR="004055C3"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либо смонтированное на фасаде зданий/сооружений (присоединенная рекламная конструкция).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Светодиодный экран по месту расположения может быть отдельно стоящим и присоединенным.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2.1.1.Основные характеристики отдельно стоящего светодиодного экрана: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2.1.1.2.группа рекламной конструкции - среднего и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2.1.1.3.количество информационных полей </w:t>
      </w:r>
      <w:r w:rsidR="00162C73"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1 информационное поле;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2.1.1.4.площадь информацио</w:t>
      </w:r>
      <w:r w:rsidR="00162C73">
        <w:rPr>
          <w:sz w:val="28"/>
          <w:szCs w:val="28"/>
        </w:rPr>
        <w:t>нного поля - от 4,5 до 18,00 кв.</w:t>
      </w:r>
      <w:r w:rsidRPr="004055C3">
        <w:rPr>
          <w:sz w:val="28"/>
          <w:szCs w:val="28"/>
        </w:rPr>
        <w:t xml:space="preserve">м;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2.1.1.5.габаритные размеры - определяются в каждом случае  индивидуально проектной документацией</w:t>
      </w:r>
      <w:r w:rsidR="00162C73">
        <w:rPr>
          <w:sz w:val="28"/>
          <w:szCs w:val="28"/>
        </w:rPr>
        <w:t xml:space="preserve">, при </w:t>
      </w:r>
      <w:r w:rsidRPr="004055C3">
        <w:rPr>
          <w:sz w:val="28"/>
          <w:szCs w:val="28"/>
        </w:rPr>
        <w:t xml:space="preserve">этом должны соответствовать стилистике, архитектурно-художественному облику конкретного здания, строения, сооружения и архитектурному облику сложившейся застройки населенных пунктов муниципального образования «Город Березники» (далее соответственно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архитектурно-художественный облик здания, архитектурный облик сложившейся застройки).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светодиодных экранов, устанавливаемых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2.1.1.6.основные цвета декоративного обрамления конструкции </w:t>
      </w:r>
      <w:r w:rsidR="00162C73"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 xml:space="preserve">и опорной стойки: для среднего формата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для крупного формата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2.1.2.Основные характеристики присоединенного светодиодного экрана: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2.1.2.1.тип рекламной конструкции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2.1.2.2.группа рекламной конструкции - среднего, крупного </w:t>
      </w:r>
      <w:r w:rsidR="00162C73">
        <w:rPr>
          <w:sz w:val="28"/>
          <w:szCs w:val="28"/>
        </w:rPr>
        <w:t xml:space="preserve">              </w:t>
      </w:r>
      <w:r w:rsidRPr="004055C3">
        <w:rPr>
          <w:sz w:val="28"/>
          <w:szCs w:val="28"/>
        </w:rPr>
        <w:t>и особо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2.1.2.3.количество информационных полей - 1 информационное поле;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2.1.2.4.площадь инфо</w:t>
      </w:r>
      <w:r w:rsidR="00162C73">
        <w:rPr>
          <w:sz w:val="28"/>
          <w:szCs w:val="28"/>
        </w:rPr>
        <w:t xml:space="preserve">рмационного поля - от 4,5 кв.м </w:t>
      </w:r>
      <w:r w:rsidRPr="004055C3">
        <w:rPr>
          <w:sz w:val="28"/>
          <w:szCs w:val="28"/>
        </w:rPr>
        <w:t>и выше;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2.1.2.5.габаритные размеры -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 w:rsidR="00162C73"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 xml:space="preserve">и архитектурному облику сложившейся застройки;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2.1.2.6.основные цвета декоративного обрамления конструкции </w:t>
      </w:r>
      <w:r w:rsidR="00162C73">
        <w:rPr>
          <w:sz w:val="28"/>
          <w:szCs w:val="28"/>
        </w:rPr>
        <w:t xml:space="preserve">          </w:t>
      </w:r>
      <w:r w:rsidRPr="004055C3">
        <w:rPr>
          <w:sz w:val="28"/>
          <w:szCs w:val="28"/>
        </w:rPr>
        <w:lastRenderedPageBreak/>
        <w:t xml:space="preserve">и опорной стойки: для среднего формата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для крупного </w:t>
      </w:r>
      <w:r w:rsidR="00162C73">
        <w:rPr>
          <w:sz w:val="28"/>
          <w:szCs w:val="28"/>
        </w:rPr>
        <w:t xml:space="preserve">                   </w:t>
      </w:r>
      <w:r w:rsidRPr="004055C3">
        <w:rPr>
          <w:sz w:val="28"/>
          <w:szCs w:val="28"/>
        </w:rPr>
        <w:t xml:space="preserve">и особого крупного  форматов </w:t>
      </w:r>
      <w:r w:rsidR="00162C73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2.1.3.Возможные технологии смены изображений </w:t>
      </w:r>
      <w:r w:rsidR="00162C73">
        <w:rPr>
          <w:sz w:val="28"/>
          <w:szCs w:val="28"/>
        </w:rPr>
        <w:t xml:space="preserve">                                  </w:t>
      </w:r>
      <w:r w:rsidRPr="004055C3">
        <w:rPr>
          <w:sz w:val="28"/>
          <w:szCs w:val="28"/>
        </w:rPr>
        <w:t xml:space="preserve">на информационном поле отдельно стоящего светодиодного экрана </w:t>
      </w:r>
      <w:r w:rsidR="00162C73"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и присоединенного светодиодного экрана - 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видеоизображения на информационном поле.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При звуковом сопровождении демонстрации изображений </w:t>
      </w:r>
      <w:r w:rsidR="00162C73">
        <w:rPr>
          <w:color w:val="000000"/>
          <w:sz w:val="28"/>
          <w:szCs w:val="28"/>
        </w:rPr>
        <w:t xml:space="preserve">                 </w:t>
      </w:r>
      <w:r w:rsidRPr="004055C3">
        <w:rPr>
          <w:color w:val="000000"/>
          <w:sz w:val="28"/>
          <w:szCs w:val="28"/>
        </w:rPr>
        <w:t xml:space="preserve">на светодиодных экранах должны быть обеспечены </w:t>
      </w:r>
      <w:r w:rsidRPr="004055C3">
        <w:rPr>
          <w:sz w:val="28"/>
          <w:szCs w:val="28"/>
        </w:rPr>
        <w:t xml:space="preserve">нормируемые параметры и допустимые уровни шума в помещениях жилых, общественных зданий и на территории жилой застройки </w:t>
      </w:r>
      <w:r w:rsidR="00162C73"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 xml:space="preserve">в соответствии </w:t>
      </w:r>
      <w:r w:rsidR="001A76B5">
        <w:rPr>
          <w:color w:val="000000"/>
          <w:sz w:val="28"/>
          <w:szCs w:val="28"/>
        </w:rPr>
        <w:t>с действующими нормативами</w:t>
      </w:r>
      <w:r w:rsidR="008625D7">
        <w:rPr>
          <w:color w:val="000000"/>
          <w:sz w:val="28"/>
          <w:szCs w:val="28"/>
        </w:rPr>
        <w:t xml:space="preserve"> действующих</w:t>
      </w:r>
      <w:r w:rsidR="001A76B5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санитарно-эпидемиологически</w:t>
      </w:r>
      <w:r w:rsidR="008625D7">
        <w:rPr>
          <w:color w:val="000000"/>
          <w:sz w:val="28"/>
          <w:szCs w:val="28"/>
        </w:rPr>
        <w:t>х правил</w:t>
      </w:r>
      <w:r w:rsidRPr="004055C3">
        <w:rPr>
          <w:color w:val="000000"/>
          <w:sz w:val="28"/>
          <w:szCs w:val="28"/>
        </w:rPr>
        <w:t xml:space="preserve"> и требованиям</w:t>
      </w:r>
      <w:r w:rsidR="001A76B5">
        <w:rPr>
          <w:color w:val="000000"/>
          <w:sz w:val="28"/>
          <w:szCs w:val="28"/>
        </w:rPr>
        <w:t>и</w:t>
      </w:r>
      <w:r w:rsidRPr="004055C3">
        <w:rPr>
          <w:color w:val="000000"/>
          <w:sz w:val="28"/>
          <w:szCs w:val="28"/>
        </w:rPr>
        <w:t xml:space="preserve"> </w:t>
      </w:r>
      <w:r w:rsidR="008625D7"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>Российской Федерации.</w:t>
      </w:r>
    </w:p>
    <w:p w:rsidR="00DE20E1" w:rsidRPr="004055C3" w:rsidRDefault="001A76B5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ночное время суток </w:t>
      </w:r>
      <w:r w:rsidR="00DE20E1" w:rsidRPr="004055C3">
        <w:rPr>
          <w:color w:val="000000"/>
          <w:sz w:val="28"/>
          <w:szCs w:val="28"/>
        </w:rPr>
        <w:t xml:space="preserve">звуковое сопровождение </w:t>
      </w:r>
      <w:r>
        <w:rPr>
          <w:color w:val="000000"/>
          <w:sz w:val="28"/>
          <w:szCs w:val="28"/>
        </w:rPr>
        <w:t xml:space="preserve">                                  </w:t>
      </w:r>
      <w:r w:rsidR="00DE20E1" w:rsidRPr="004055C3">
        <w:rPr>
          <w:color w:val="000000"/>
          <w:sz w:val="28"/>
          <w:szCs w:val="28"/>
        </w:rPr>
        <w:t xml:space="preserve">при демонстрации изображений на светодиодных экранах </w:t>
      </w:r>
      <w:r>
        <w:rPr>
          <w:color w:val="000000"/>
          <w:sz w:val="28"/>
          <w:szCs w:val="28"/>
        </w:rPr>
        <w:t xml:space="preserve">                              </w:t>
      </w:r>
      <w:r w:rsidR="00DE20E1" w:rsidRPr="004055C3">
        <w:rPr>
          <w:color w:val="000000"/>
          <w:sz w:val="28"/>
          <w:szCs w:val="28"/>
        </w:rPr>
        <w:t>не допускается.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2.1.4.Возможные варианты подсветки для отдельно стоящего светодиодного экрана и присоединенного светодиодного экрана - внутренняя подсветка.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2.1.5.Допустимые варианты дизайна присоединенного </w:t>
      </w:r>
      <w:r w:rsidR="001A76B5"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 xml:space="preserve">и отдельно стоящего светодиодного экрана представлены </w:t>
      </w:r>
      <w:r w:rsidR="001A76B5"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в графическом изображении 1 приложения к настоящему Сборнику паспортов.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2.2.Медиафасад </w:t>
      </w:r>
      <w:r w:rsidR="001A76B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 в виде светопрозрачного электронного экрана, монтируемого </w:t>
      </w:r>
      <w:r w:rsidR="001A76B5">
        <w:rPr>
          <w:sz w:val="28"/>
          <w:szCs w:val="28"/>
        </w:rPr>
        <w:t xml:space="preserve">                                 </w:t>
      </w:r>
      <w:r w:rsidRPr="004055C3">
        <w:rPr>
          <w:sz w:val="28"/>
          <w:szCs w:val="28"/>
        </w:rPr>
        <w:t>и располагаемого на внешних стенах зданий, строений и сооружений (в том числе с использованием каркаса), повторяющего контуры фасада соответствующего здания, строения, сооружения, предназначенная для размещения (демонстрации) электронно-цифровых материалов.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2.2.1.Основные характеристики медиафасада: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2.2.1.1.тип рекламной конструкции </w:t>
      </w:r>
      <w:r w:rsidR="001A76B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2.2.1.2.группа рекламной конструкции - среднего, крупного </w:t>
      </w:r>
      <w:r w:rsidR="001A76B5">
        <w:rPr>
          <w:sz w:val="28"/>
          <w:szCs w:val="28"/>
        </w:rPr>
        <w:t xml:space="preserve">                   и особо крупного </w:t>
      </w:r>
      <w:r w:rsidRPr="004055C3">
        <w:rPr>
          <w:sz w:val="28"/>
          <w:szCs w:val="28"/>
        </w:rPr>
        <w:t>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color w:val="000000"/>
          <w:sz w:val="28"/>
          <w:szCs w:val="28"/>
        </w:rPr>
        <w:t>2.2.1.3.к</w:t>
      </w:r>
      <w:r w:rsidRPr="004055C3">
        <w:rPr>
          <w:sz w:val="28"/>
          <w:szCs w:val="28"/>
        </w:rPr>
        <w:t>оличество информационны</w:t>
      </w:r>
      <w:r w:rsidR="001A76B5">
        <w:rPr>
          <w:sz w:val="28"/>
          <w:szCs w:val="28"/>
        </w:rPr>
        <w:t>х полей - 1 информационное поле;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2.2.1.4.площадь информационного поля - от 4,5 </w:t>
      </w:r>
      <w:r w:rsidR="001A76B5">
        <w:rPr>
          <w:sz w:val="28"/>
          <w:szCs w:val="28"/>
        </w:rPr>
        <w:t xml:space="preserve">кв.м                              </w:t>
      </w:r>
      <w:r w:rsidRPr="004055C3">
        <w:rPr>
          <w:sz w:val="28"/>
          <w:szCs w:val="28"/>
        </w:rPr>
        <w:t>и выше</w:t>
      </w:r>
      <w:r w:rsidR="001A76B5">
        <w:rPr>
          <w:sz w:val="28"/>
          <w:szCs w:val="28"/>
        </w:rPr>
        <w:t xml:space="preserve"> 18 кв.м;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</w:t>
      </w:r>
      <w:r w:rsidR="005B0937">
        <w:rPr>
          <w:sz w:val="28"/>
          <w:szCs w:val="28"/>
        </w:rPr>
        <w:t>2.1</w:t>
      </w:r>
      <w:r w:rsidRPr="004055C3">
        <w:rPr>
          <w:sz w:val="28"/>
          <w:szCs w:val="28"/>
        </w:rPr>
        <w:t xml:space="preserve">.5.габаритные размеры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 w:rsidR="001A76B5">
        <w:rPr>
          <w:sz w:val="28"/>
          <w:szCs w:val="28"/>
        </w:rPr>
        <w:t xml:space="preserve">                     </w:t>
      </w:r>
      <w:r w:rsidRPr="004055C3">
        <w:rPr>
          <w:sz w:val="28"/>
          <w:szCs w:val="28"/>
        </w:rPr>
        <w:t>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2.2.2.Возможные технологии устройства медиафасадов: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2.2.2.1.профильные линейки (трубки, ламели) со встроенными </w:t>
      </w:r>
      <w:r w:rsidR="001A76B5">
        <w:rPr>
          <w:color w:val="000000"/>
          <w:sz w:val="28"/>
          <w:szCs w:val="28"/>
        </w:rPr>
        <w:t xml:space="preserve">                </w:t>
      </w:r>
      <w:r w:rsidRPr="004055C3">
        <w:rPr>
          <w:color w:val="000000"/>
          <w:sz w:val="28"/>
          <w:szCs w:val="28"/>
        </w:rPr>
        <w:t xml:space="preserve">в них светодиодами, смонтированные в виде горизонтальных </w:t>
      </w:r>
      <w:r w:rsidR="001A76B5">
        <w:rPr>
          <w:color w:val="000000"/>
          <w:sz w:val="28"/>
          <w:szCs w:val="28"/>
        </w:rPr>
        <w:t xml:space="preserve">                      </w:t>
      </w:r>
      <w:r w:rsidRPr="004055C3">
        <w:rPr>
          <w:color w:val="000000"/>
          <w:sz w:val="28"/>
          <w:szCs w:val="28"/>
        </w:rPr>
        <w:t>или вертикальных жалюзи с просветом, которы</w:t>
      </w:r>
      <w:r w:rsidR="001A76B5">
        <w:rPr>
          <w:color w:val="000000"/>
          <w:sz w:val="28"/>
          <w:szCs w:val="28"/>
        </w:rPr>
        <w:t>е</w:t>
      </w:r>
      <w:r w:rsidRPr="004055C3">
        <w:rPr>
          <w:color w:val="000000"/>
          <w:sz w:val="28"/>
          <w:szCs w:val="28"/>
        </w:rPr>
        <w:t xml:space="preserve"> долж</w:t>
      </w:r>
      <w:r w:rsidR="001A76B5">
        <w:rPr>
          <w:color w:val="000000"/>
          <w:sz w:val="28"/>
          <w:szCs w:val="28"/>
        </w:rPr>
        <w:t xml:space="preserve">ны </w:t>
      </w:r>
      <w:r w:rsidRPr="004055C3">
        <w:rPr>
          <w:color w:val="000000"/>
          <w:sz w:val="28"/>
          <w:szCs w:val="28"/>
        </w:rPr>
        <w:t>превышать ширину самой профильной трубки (трубки, ламели) более чем в два раза;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2.2.2.2.сетки со светодиодами. Корпуса светодиодов, монтируемых на сетку, включая основание корпуса, должны быть </w:t>
      </w:r>
      <w:r w:rsidR="001A76B5">
        <w:rPr>
          <w:color w:val="000000"/>
          <w:sz w:val="28"/>
          <w:szCs w:val="28"/>
        </w:rPr>
        <w:t xml:space="preserve">               </w:t>
      </w:r>
      <w:r w:rsidRPr="004055C3">
        <w:rPr>
          <w:color w:val="000000"/>
          <w:sz w:val="28"/>
          <w:szCs w:val="28"/>
        </w:rPr>
        <w:t xml:space="preserve">не более 80 мм в диаметре либо размером, не превышающим </w:t>
      </w:r>
      <w:r w:rsidR="001A76B5">
        <w:rPr>
          <w:color w:val="000000"/>
          <w:sz w:val="28"/>
          <w:szCs w:val="28"/>
        </w:rPr>
        <w:t xml:space="preserve">                     </w:t>
      </w:r>
      <w:r w:rsidRPr="004055C3">
        <w:rPr>
          <w:color w:val="000000"/>
          <w:sz w:val="28"/>
          <w:szCs w:val="28"/>
        </w:rPr>
        <w:t xml:space="preserve">80х80 мм. Обязательное минимальное расстояние между корпусами светодиодов, включая основание корпуса, не должно превышать размера корпуса светодиода, но должно быть не менее 40 мм. 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Цвет сетки, форма корпуса пикселя должны определяться проектной документацией с учетом архитектурно-художественного облика здания. 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Медиафасады не должны иметь задней и/или боковой закрывающих панелей (стенок).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2.2.3.Возможные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>Светопрозрачность электронного экрана для размещения (демонстрации) электронно-цифровых материалов на улиц</w:t>
      </w:r>
      <w:r w:rsidR="008625D7">
        <w:rPr>
          <w:color w:val="000000"/>
          <w:sz w:val="28"/>
          <w:szCs w:val="28"/>
        </w:rPr>
        <w:t>е</w:t>
      </w:r>
      <w:r w:rsidRPr="004055C3">
        <w:rPr>
          <w:color w:val="000000"/>
          <w:sz w:val="28"/>
          <w:szCs w:val="28"/>
        </w:rPr>
        <w:t xml:space="preserve"> допустима от 50 % до 90</w:t>
      </w:r>
      <w:r w:rsidR="001A76B5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%.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При размещении медиафасада на остеклённых фасадах </w:t>
      </w:r>
      <w:r w:rsidR="001A76B5">
        <w:rPr>
          <w:color w:val="000000"/>
          <w:sz w:val="28"/>
          <w:szCs w:val="28"/>
        </w:rPr>
        <w:t xml:space="preserve">                 </w:t>
      </w:r>
      <w:r w:rsidRPr="004055C3">
        <w:rPr>
          <w:color w:val="000000"/>
          <w:sz w:val="28"/>
          <w:szCs w:val="28"/>
        </w:rPr>
        <w:t xml:space="preserve">зданий в помещениях должны быть обеспечены нормируемые значения коэффициента естественного освещения в соответствии </w:t>
      </w:r>
      <w:r w:rsidR="001A76B5">
        <w:rPr>
          <w:color w:val="000000"/>
          <w:sz w:val="28"/>
          <w:szCs w:val="28"/>
        </w:rPr>
        <w:t xml:space="preserve">              </w:t>
      </w:r>
      <w:r w:rsidRPr="004055C3">
        <w:rPr>
          <w:color w:val="000000"/>
          <w:sz w:val="28"/>
          <w:szCs w:val="28"/>
        </w:rPr>
        <w:t>с норм</w:t>
      </w:r>
      <w:r w:rsidR="008625D7">
        <w:rPr>
          <w:color w:val="000000"/>
          <w:sz w:val="28"/>
          <w:szCs w:val="28"/>
        </w:rPr>
        <w:t>ативами</w:t>
      </w:r>
      <w:r w:rsidR="001A76B5">
        <w:rPr>
          <w:color w:val="000000"/>
          <w:sz w:val="28"/>
          <w:szCs w:val="28"/>
        </w:rPr>
        <w:t xml:space="preserve"> </w:t>
      </w:r>
      <w:r w:rsidR="008625D7" w:rsidRPr="004055C3">
        <w:rPr>
          <w:color w:val="000000"/>
          <w:sz w:val="28"/>
          <w:szCs w:val="28"/>
        </w:rPr>
        <w:t>действующи</w:t>
      </w:r>
      <w:r w:rsidR="008625D7">
        <w:rPr>
          <w:color w:val="000000"/>
          <w:sz w:val="28"/>
          <w:szCs w:val="28"/>
        </w:rPr>
        <w:t>х</w:t>
      </w:r>
      <w:r w:rsidR="008625D7" w:rsidRPr="004055C3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>санитарно-эпидемиологически</w:t>
      </w:r>
      <w:r w:rsidR="008625D7">
        <w:rPr>
          <w:color w:val="000000"/>
          <w:sz w:val="28"/>
          <w:szCs w:val="28"/>
        </w:rPr>
        <w:t xml:space="preserve">х правил       </w:t>
      </w:r>
      <w:r w:rsidRPr="004055C3">
        <w:rPr>
          <w:color w:val="000000"/>
          <w:sz w:val="28"/>
          <w:szCs w:val="28"/>
        </w:rPr>
        <w:t xml:space="preserve"> и требованиям</w:t>
      </w:r>
      <w:r w:rsidR="001A76B5">
        <w:rPr>
          <w:color w:val="000000"/>
          <w:sz w:val="28"/>
          <w:szCs w:val="28"/>
        </w:rPr>
        <w:t>и</w:t>
      </w:r>
      <w:r w:rsidRPr="004055C3">
        <w:rPr>
          <w:color w:val="000000"/>
          <w:sz w:val="28"/>
          <w:szCs w:val="28"/>
        </w:rPr>
        <w:t xml:space="preserve"> </w:t>
      </w:r>
      <w:r w:rsidR="008625D7"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 xml:space="preserve">Российской Федерации, в том числе «ГОСТ Р 52044-2003. Государственный стандарт Российской Федерации. Наружная реклама </w:t>
      </w:r>
      <w:r w:rsidR="008625D7">
        <w:rPr>
          <w:color w:val="000000"/>
          <w:sz w:val="28"/>
          <w:szCs w:val="28"/>
        </w:rPr>
        <w:t xml:space="preserve">                          </w:t>
      </w:r>
      <w:r w:rsidRPr="004055C3">
        <w:rPr>
          <w:color w:val="000000"/>
          <w:sz w:val="28"/>
          <w:szCs w:val="28"/>
        </w:rPr>
        <w:t xml:space="preserve">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подтвержденными расчетами </w:t>
      </w:r>
      <w:r w:rsidR="008625D7">
        <w:rPr>
          <w:color w:val="000000"/>
          <w:sz w:val="28"/>
          <w:szCs w:val="28"/>
        </w:rPr>
        <w:t xml:space="preserve">                      </w:t>
      </w:r>
      <w:r w:rsidRPr="004055C3">
        <w:rPr>
          <w:color w:val="000000"/>
          <w:sz w:val="28"/>
          <w:szCs w:val="28"/>
        </w:rPr>
        <w:t xml:space="preserve">в составе проектной документации. Яркость медиафасада </w:t>
      </w:r>
      <w:r w:rsidR="008625D7">
        <w:rPr>
          <w:color w:val="000000"/>
          <w:sz w:val="28"/>
          <w:szCs w:val="28"/>
        </w:rPr>
        <w:t xml:space="preserve">                          </w:t>
      </w:r>
      <w:r w:rsidRPr="004055C3">
        <w:rPr>
          <w:color w:val="000000"/>
          <w:sz w:val="28"/>
          <w:szCs w:val="28"/>
        </w:rPr>
        <w:t xml:space="preserve">в дневное/ночное время суток должна соответствовать нормируемым показателям установленного уровня суммарной вертикальной освещенности, а также учитывать функциональное назначение окружающей застройки. Негативные последствия избыточной яркости </w:t>
      </w:r>
      <w:r w:rsidRPr="004055C3">
        <w:rPr>
          <w:color w:val="000000"/>
          <w:sz w:val="28"/>
          <w:szCs w:val="28"/>
        </w:rPr>
        <w:lastRenderedPageBreak/>
        <w:t xml:space="preserve">медиафасада должны также корректироваться с использованием технических и иных ограничителей. 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В темное время суток при демонстрации изображений </w:t>
      </w:r>
      <w:r w:rsidR="001A76B5">
        <w:rPr>
          <w:color w:val="000000"/>
          <w:sz w:val="28"/>
          <w:szCs w:val="28"/>
        </w:rPr>
        <w:t xml:space="preserve">                          </w:t>
      </w:r>
      <w:r w:rsidRPr="004055C3">
        <w:rPr>
          <w:color w:val="000000"/>
          <w:sz w:val="28"/>
          <w:szCs w:val="28"/>
        </w:rPr>
        <w:t>на медиафасадах не допускается использование белого цвета.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 xml:space="preserve">При звуковом сопровождении демонстрации изображений </w:t>
      </w:r>
      <w:r w:rsidR="001A76B5">
        <w:rPr>
          <w:color w:val="000000"/>
          <w:sz w:val="28"/>
          <w:szCs w:val="28"/>
        </w:rPr>
        <w:t xml:space="preserve">                   на медиафасадах </w:t>
      </w:r>
      <w:r w:rsidRPr="004055C3">
        <w:rPr>
          <w:color w:val="000000"/>
          <w:sz w:val="28"/>
          <w:szCs w:val="28"/>
        </w:rPr>
        <w:t xml:space="preserve">должны быть обеспечены </w:t>
      </w:r>
      <w:r w:rsidRPr="004055C3">
        <w:rPr>
          <w:sz w:val="28"/>
          <w:szCs w:val="28"/>
        </w:rPr>
        <w:t xml:space="preserve">нормируемые параметры </w:t>
      </w:r>
      <w:r w:rsidR="001A76B5">
        <w:rPr>
          <w:sz w:val="28"/>
          <w:szCs w:val="28"/>
        </w:rPr>
        <w:t xml:space="preserve">           </w:t>
      </w:r>
      <w:r w:rsidRPr="004055C3">
        <w:rPr>
          <w:sz w:val="28"/>
          <w:szCs w:val="28"/>
        </w:rPr>
        <w:t>и допустимые уровни шума в помещениях жилых, общественных зданий и на территории жилой застройки в соответствии</w:t>
      </w:r>
      <w:r w:rsidR="001A76B5">
        <w:rPr>
          <w:sz w:val="28"/>
          <w:szCs w:val="28"/>
        </w:rPr>
        <w:t xml:space="preserve">                                 </w:t>
      </w:r>
      <w:r w:rsidRPr="004055C3">
        <w:rPr>
          <w:sz w:val="28"/>
          <w:szCs w:val="28"/>
        </w:rPr>
        <w:t xml:space="preserve"> </w:t>
      </w:r>
      <w:r w:rsidR="008625D7" w:rsidRPr="004055C3">
        <w:rPr>
          <w:color w:val="000000"/>
          <w:sz w:val="28"/>
          <w:szCs w:val="28"/>
        </w:rPr>
        <w:t>с норм</w:t>
      </w:r>
      <w:r w:rsidR="008625D7">
        <w:rPr>
          <w:color w:val="000000"/>
          <w:sz w:val="28"/>
          <w:szCs w:val="28"/>
        </w:rPr>
        <w:t xml:space="preserve">ативами </w:t>
      </w:r>
      <w:r w:rsidR="008625D7" w:rsidRPr="004055C3">
        <w:rPr>
          <w:color w:val="000000"/>
          <w:sz w:val="28"/>
          <w:szCs w:val="28"/>
        </w:rPr>
        <w:t>действующи</w:t>
      </w:r>
      <w:r w:rsidR="008625D7">
        <w:rPr>
          <w:color w:val="000000"/>
          <w:sz w:val="28"/>
          <w:szCs w:val="28"/>
        </w:rPr>
        <w:t>х</w:t>
      </w:r>
      <w:r w:rsidR="008625D7" w:rsidRPr="004055C3">
        <w:rPr>
          <w:color w:val="000000"/>
          <w:sz w:val="28"/>
          <w:szCs w:val="28"/>
        </w:rPr>
        <w:t xml:space="preserve"> санитарно-эпидемиологически</w:t>
      </w:r>
      <w:r w:rsidR="008625D7">
        <w:rPr>
          <w:color w:val="000000"/>
          <w:sz w:val="28"/>
          <w:szCs w:val="28"/>
        </w:rPr>
        <w:t xml:space="preserve">х правил       </w:t>
      </w:r>
      <w:r w:rsidR="008625D7" w:rsidRPr="004055C3">
        <w:rPr>
          <w:color w:val="000000"/>
          <w:sz w:val="28"/>
          <w:szCs w:val="28"/>
        </w:rPr>
        <w:t xml:space="preserve"> и требованиям</w:t>
      </w:r>
      <w:r w:rsidR="008625D7">
        <w:rPr>
          <w:color w:val="000000"/>
          <w:sz w:val="28"/>
          <w:szCs w:val="28"/>
        </w:rPr>
        <w:t>и</w:t>
      </w:r>
      <w:r w:rsidR="008625D7" w:rsidRPr="004055C3">
        <w:rPr>
          <w:color w:val="000000"/>
          <w:sz w:val="28"/>
          <w:szCs w:val="28"/>
        </w:rPr>
        <w:t xml:space="preserve"> </w:t>
      </w:r>
      <w:r w:rsidR="008625D7"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>Российской Федерации.</w:t>
      </w:r>
    </w:p>
    <w:p w:rsidR="00DE20E1" w:rsidRPr="004055C3" w:rsidRDefault="001A76B5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ночное время суток </w:t>
      </w:r>
      <w:r w:rsidR="00DE20E1" w:rsidRPr="004055C3">
        <w:rPr>
          <w:color w:val="000000"/>
          <w:sz w:val="28"/>
          <w:szCs w:val="28"/>
        </w:rPr>
        <w:t xml:space="preserve">звуковое сопровождение </w:t>
      </w:r>
      <w:r>
        <w:rPr>
          <w:color w:val="000000"/>
          <w:sz w:val="28"/>
          <w:szCs w:val="28"/>
        </w:rPr>
        <w:t xml:space="preserve">                               </w:t>
      </w:r>
      <w:r w:rsidR="00DE20E1" w:rsidRPr="004055C3">
        <w:rPr>
          <w:color w:val="000000"/>
          <w:sz w:val="28"/>
          <w:szCs w:val="28"/>
        </w:rPr>
        <w:t>при демонстрации изображений на медиафасадах не допускается.</w:t>
      </w:r>
    </w:p>
    <w:p w:rsidR="00DE20E1" w:rsidRPr="004055C3" w:rsidRDefault="00DE20E1" w:rsidP="004055C3">
      <w:pPr>
        <w:widowControl w:val="0"/>
        <w:shd w:val="clear" w:color="auto" w:fill="FFFFFF"/>
        <w:suppressAutoHyphens/>
        <w:spacing w:after="0" w:line="360" w:lineRule="exact"/>
        <w:contextualSpacing/>
        <w:textAlignment w:val="baseline"/>
        <w:rPr>
          <w:color w:val="000000"/>
          <w:sz w:val="28"/>
          <w:szCs w:val="28"/>
        </w:rPr>
      </w:pPr>
      <w:r w:rsidRPr="004055C3">
        <w:rPr>
          <w:color w:val="000000"/>
          <w:sz w:val="28"/>
          <w:szCs w:val="28"/>
        </w:rPr>
        <w:t>Медиафасады должны быть оборудованы системой аварийного отключения от сети электропитания и соответствовать требованиям действующего законодательства Российской Федерации в сфере пожарной безопасности.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2.2.4.Допустимые варианты дизайна присоединенного медиафасада представлены в графическом изображении 2 приложения к настоящему Сборнику паспортов.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2.3.Стела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плоскостная или объемно-пространственная отдельно стоящая рекламная конструкция индивидуального исполнения.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2.3.1.Основные характеристики стелы: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2.3.1.2.группа рекламной конструкции - малого, среднего, крупного и особо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2.3.1.3.габаритные размеры - определяются в каждом случае  индивидуально проектной документацией, при этом должны соответствовать архитектурно-художественному облику здания </w:t>
      </w:r>
      <w:r w:rsidR="0005364B">
        <w:rPr>
          <w:sz w:val="28"/>
          <w:szCs w:val="28"/>
        </w:rPr>
        <w:t xml:space="preserve">                    </w:t>
      </w:r>
      <w:r w:rsidRPr="004055C3">
        <w:rPr>
          <w:sz w:val="28"/>
          <w:szCs w:val="28"/>
        </w:rPr>
        <w:t>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стоящей стелы, устанавливаемой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2.3.1.4.количество информационных полей - от 1 и более информационных полей;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2.3.1.5.площадь информационного поля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документацией, при этом должн</w:t>
      </w:r>
      <w:r w:rsidR="0005364B">
        <w:rPr>
          <w:sz w:val="28"/>
          <w:szCs w:val="28"/>
        </w:rPr>
        <w:t>а</w:t>
      </w:r>
      <w:r w:rsidRPr="004055C3">
        <w:rPr>
          <w:sz w:val="28"/>
          <w:szCs w:val="28"/>
        </w:rPr>
        <w:t xml:space="preserve"> соответствовать архитектурно-художественному облику здания и архитектурному</w:t>
      </w:r>
      <w:r w:rsidR="0005364B">
        <w:rPr>
          <w:sz w:val="28"/>
          <w:szCs w:val="28"/>
        </w:rPr>
        <w:t xml:space="preserve"> облику </w:t>
      </w:r>
      <w:r w:rsidR="0005364B">
        <w:rPr>
          <w:sz w:val="28"/>
          <w:szCs w:val="28"/>
        </w:rPr>
        <w:lastRenderedPageBreak/>
        <w:t xml:space="preserve">сложившейся застройки;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2.3.1.6.основные цвета декоративного обрамления конструкции </w:t>
      </w:r>
      <w:r w:rsidR="0005364B"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>и опорной стойки: для</w:t>
      </w:r>
      <w:r w:rsidR="0005364B">
        <w:rPr>
          <w:sz w:val="28"/>
          <w:szCs w:val="28"/>
        </w:rPr>
        <w:t xml:space="preserve"> малого и </w:t>
      </w:r>
      <w:r w:rsidRPr="004055C3">
        <w:rPr>
          <w:sz w:val="28"/>
          <w:szCs w:val="28"/>
        </w:rPr>
        <w:t xml:space="preserve">среднего форматов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</w:t>
      </w:r>
      <w:r w:rsidR="0005364B"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 xml:space="preserve">для крупного и особо крупного форматов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2.3.2.Возможные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</w:t>
      </w:r>
      <w:r w:rsidRPr="004055C3">
        <w:rPr>
          <w:sz w:val="28"/>
          <w:szCs w:val="28"/>
        </w:rPr>
        <w:t>на информационном поле стелы: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2.3.2.2.оборудованное системой автоматической смены изображений на информационном поле (скроллер, призматрон, электронное табло).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2.3.3.Возможные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2.3.3.1.внутренняя подсветка;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2.3.3.2.наружная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2.3.4.Возможные варианты дизайна стелы представлены графическим изображением </w:t>
      </w:r>
      <w:r w:rsidR="0005364B">
        <w:rPr>
          <w:sz w:val="28"/>
          <w:szCs w:val="28"/>
        </w:rPr>
        <w:t xml:space="preserve">3 </w:t>
      </w:r>
      <w:r w:rsidRPr="004055C3">
        <w:rPr>
          <w:sz w:val="28"/>
          <w:szCs w:val="28"/>
        </w:rPr>
        <w:t xml:space="preserve">приложения к настоящему Сборнику паспортов.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Дизайн стелы 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Березники», состав которой утверждается муниципальным правовым актом Администрации города Березники.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2.4.Сити-борд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3,7 x 2,7 м по контуру.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2.4.1.Основные характеристики сити-борда: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2.4.1.2.группа рекламной конструкции - средний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2.4.1.3.габаритные размеры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</w:t>
      </w:r>
      <w:r w:rsidR="0005364B">
        <w:rPr>
          <w:sz w:val="28"/>
          <w:szCs w:val="28"/>
        </w:rPr>
        <w:t xml:space="preserve">х сити-бордов,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2.4.1.4.количество информационных полей - 1, 2 и 3 </w:t>
      </w:r>
      <w:r w:rsidRPr="004055C3">
        <w:rPr>
          <w:sz w:val="28"/>
          <w:szCs w:val="28"/>
        </w:rPr>
        <w:lastRenderedPageBreak/>
        <w:t>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2.4.1.5.по периметру панели рекламной конструкции и опорной стойки </w:t>
      </w:r>
      <w:r w:rsidR="0005364B"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пластиковая, металлическая, стеклянная или композитная облицовка. Конструкция (скроллер) оснащена каленым стеклом толщиной 10</w:t>
      </w:r>
      <w:r w:rsidR="0005364B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2.4.1.6.основной цвет декоративного обрамления конструкции </w:t>
      </w:r>
      <w:r w:rsidR="0005364B"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>и опорной стойки - серый.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2.4.2.Возможные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   </w:t>
      </w:r>
      <w:r w:rsidRPr="004055C3">
        <w:rPr>
          <w:sz w:val="28"/>
          <w:szCs w:val="28"/>
        </w:rPr>
        <w:t>на информационном поле сити-борда: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2.4.2.2.оборудованное системой автоматической смены изображений на информационном поле (скроллер, призматрон).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2.4.3.1.внутренняя подсветка;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2.4.3.2.наружная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2.4.4.Возможные варианты дизайна сити-борда представлены графическим изображением 4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2.5.Рекламный щит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опорную стойку, состоящая из одного или нескольких рекламных полей, размер каждого из которых составляет 6 x 3 м.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2.5.1.Основные характеристики рекламной конструкции: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2.5.1.2.группа рекламной конструкции - крупный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2.5.1.3.количество информационных полей - 1 или несколько информационных полей;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2.5.1.4.габаритные размеры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2.5.1.5.по периметру панели рекламной конструкции и опорной стойки </w:t>
      </w:r>
      <w:r w:rsidR="0005364B"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пластиковая, металлическая, стеклянная или композитная облицовка. Конструкция (скроллер) оснащена каленым стеклом толщиной 10</w:t>
      </w:r>
      <w:r w:rsidR="0005364B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2.5.1.6.основной цвет декоративного обрамления конструкции </w:t>
      </w:r>
      <w:r w:rsidR="0005364B">
        <w:rPr>
          <w:sz w:val="28"/>
          <w:szCs w:val="28"/>
        </w:rPr>
        <w:t xml:space="preserve">                </w:t>
      </w:r>
      <w:r w:rsidRPr="004055C3">
        <w:rPr>
          <w:sz w:val="28"/>
          <w:szCs w:val="28"/>
        </w:rPr>
        <w:t>и опорной стойки -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>2.5.</w:t>
      </w:r>
      <w:r w:rsidR="005B0937">
        <w:rPr>
          <w:sz w:val="28"/>
          <w:szCs w:val="28"/>
        </w:rPr>
        <w:t>2</w:t>
      </w:r>
      <w:r w:rsidRPr="004055C3">
        <w:rPr>
          <w:sz w:val="28"/>
          <w:szCs w:val="28"/>
        </w:rPr>
        <w:t xml:space="preserve">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</w:t>
      </w:r>
      <w:r w:rsidRPr="004055C3">
        <w:rPr>
          <w:sz w:val="28"/>
          <w:szCs w:val="28"/>
        </w:rPr>
        <w:t>на информационном поле рекламного щита: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2</w:t>
      </w:r>
      <w:r w:rsidRPr="004055C3">
        <w:rPr>
          <w:sz w:val="28"/>
          <w:szCs w:val="28"/>
        </w:rPr>
        <w:t>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2</w:t>
      </w:r>
      <w:r w:rsidRPr="004055C3">
        <w:rPr>
          <w:sz w:val="28"/>
          <w:szCs w:val="28"/>
        </w:rPr>
        <w:t>.2.оборудованное системой автоматической смены изображений на информационном поле (скроллер, призматрон).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3</w:t>
      </w:r>
      <w:r w:rsidRPr="004055C3">
        <w:rPr>
          <w:sz w:val="28"/>
          <w:szCs w:val="28"/>
        </w:rPr>
        <w:t>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3</w:t>
      </w:r>
      <w:r w:rsidRPr="004055C3">
        <w:rPr>
          <w:sz w:val="28"/>
          <w:szCs w:val="28"/>
        </w:rPr>
        <w:t>.1.без подсветки;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3</w:t>
      </w:r>
      <w:r w:rsidRPr="004055C3">
        <w:rPr>
          <w:sz w:val="28"/>
          <w:szCs w:val="28"/>
        </w:rPr>
        <w:t>.2.внутренняя подсветка;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3</w:t>
      </w:r>
      <w:r w:rsidRPr="004055C3">
        <w:rPr>
          <w:sz w:val="28"/>
          <w:szCs w:val="28"/>
        </w:rPr>
        <w:t>.3.наружная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2.5.</w:t>
      </w:r>
      <w:r w:rsidR="005B0937">
        <w:rPr>
          <w:sz w:val="28"/>
          <w:szCs w:val="28"/>
        </w:rPr>
        <w:t>4</w:t>
      </w:r>
      <w:r w:rsidRPr="004055C3">
        <w:rPr>
          <w:sz w:val="28"/>
          <w:szCs w:val="28"/>
        </w:rPr>
        <w:t xml:space="preserve">.Возможные варианты дизайна рекламного щита представлены графическим изображением 5 приложения </w:t>
      </w:r>
      <w:r w:rsidR="0005364B"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2.6.Брандмауэр (настенное панно)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конструкция, состоящая из элементов крепления, каркаса и информационного поля, монтируемая и располагаемая на внешних стенах зданий, строений </w:t>
      </w:r>
      <w:r w:rsidR="0005364B">
        <w:rPr>
          <w:sz w:val="28"/>
          <w:szCs w:val="28"/>
        </w:rPr>
        <w:t xml:space="preserve">                    </w:t>
      </w:r>
      <w:r w:rsidRPr="004055C3">
        <w:rPr>
          <w:sz w:val="28"/>
          <w:szCs w:val="28"/>
        </w:rPr>
        <w:t>и сооружений.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2.6.1.Основные характеристики брандмауэра (настенного панно):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2.6.1.1.тип рекламной конструкции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2.6.1.2.группа рекламной конструкции - малый, средний, крупный и особо крупный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2.6.1.3.габаритные размеры рекламной конструкции - </w:t>
      </w:r>
      <w:r w:rsidR="0005364B">
        <w:rPr>
          <w:sz w:val="28"/>
          <w:szCs w:val="28"/>
        </w:rPr>
        <w:t xml:space="preserve">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2.6.1.4.количество информационных полей - 1 информационное поле;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2.6.1.5.площадь информационного поля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2.6.1.6.конструктивные элементы жесткости и крепления рекламной конструкции (торцевые поверхности, болтовые соединения, технологические косынки) по всему периметру должны быть закрыты декоративными элементами;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2.6.1.7.основной цвет декоративного обрамления конструкции: для конструкции малого и среднего форматов - серый,  </w:t>
      </w:r>
      <w:r w:rsidR="0005364B"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>для конструкции крупного и особо крупного форматов -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2.6.2.Возможные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 </w:t>
      </w:r>
      <w:r w:rsidRPr="004055C3">
        <w:rPr>
          <w:sz w:val="28"/>
          <w:szCs w:val="28"/>
        </w:rPr>
        <w:t>на информационном поле брандмауэра (настенного панно):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2.6.2.2.оборудованное системой автоматической смены изображений на информационном поле (призматрон).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2.6.3.Возможные варианты подсветки - 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2.6.4.Возможные варианты дизайна брандмауэра (настенного панно) представлены графическим изображением 6 приложения </w:t>
      </w:r>
      <w:r w:rsidR="0005364B">
        <w:rPr>
          <w:sz w:val="28"/>
          <w:szCs w:val="28"/>
        </w:rPr>
        <w:t xml:space="preserve">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2.7.Указатель, лайт-бокс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рекламная конструкция, монтируемая и располагаемая на внешних стенах зданий, строений, сооружений или как отдельно стоящая рекламная конструкция, в том числе путем прикрепления к опорам наружного освещения, контактной сети, остановок общественного транспорта.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2.7.1.Основные характеристики присоединенного указателя, лайт-бокса: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2.7.1.1.тип рекламной конструкции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присоединенная рекламная конструкция;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2.7.1.2.группа рекламной конструкции - малого, среднего, крупного и особо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2.7.1.3.габаритные размеры рекламной конструкции - </w:t>
      </w:r>
      <w:r w:rsidR="0005364B">
        <w:rPr>
          <w:sz w:val="28"/>
          <w:szCs w:val="28"/>
        </w:rPr>
        <w:t xml:space="preserve">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2.7.1.4.количество информационных полей - 1 информационное поле;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2.7.1.5.площадь информационного поля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2.7.1.6.основной цвет декоративного обрамления конструкции: для конструкции малого и среднего форматов - серый,  </w:t>
      </w:r>
      <w:r w:rsidR="0005364B">
        <w:rPr>
          <w:sz w:val="28"/>
          <w:szCs w:val="28"/>
        </w:rPr>
        <w:t xml:space="preserve">                           </w:t>
      </w:r>
      <w:r w:rsidRPr="004055C3">
        <w:rPr>
          <w:sz w:val="28"/>
          <w:szCs w:val="28"/>
        </w:rPr>
        <w:t>для конструкции крупного и особо крупного форматов -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2.7.2.Основные характеристики отдельно стоящего указателя, лайт-бокса: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2.7.2.1.тип рекламной конструкции - отдельно стоящая рекламная конструкция;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2.7.2.2.группа рекламной конструкции - малого, среднего, </w:t>
      </w:r>
      <w:r w:rsidRPr="004055C3">
        <w:rPr>
          <w:sz w:val="28"/>
          <w:szCs w:val="28"/>
        </w:rPr>
        <w:lastRenderedPageBreak/>
        <w:t>крупного и особо крупного форматов.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2.7.2.3.габаритные размеры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стоящих указателей, </w:t>
      </w:r>
      <w:r w:rsidR="0005364B">
        <w:rPr>
          <w:sz w:val="28"/>
          <w:szCs w:val="28"/>
        </w:rPr>
        <w:t xml:space="preserve">                    лайт-боксов,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2.7.2.4.количество информационных полей - 1 или 2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2.7.2.5.площадь информационного поля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2.7.2.6.основной цвет декоративного обрамления конструкции: для конструкции малого и среднего форматов - серый,  </w:t>
      </w:r>
      <w:r w:rsidR="0005364B"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для конструкции крупного и особо крупного форматов -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2.7.3.Возможные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  </w:t>
      </w:r>
      <w:r w:rsidRPr="004055C3">
        <w:rPr>
          <w:sz w:val="28"/>
          <w:szCs w:val="28"/>
        </w:rPr>
        <w:t>на информационном поле указателя, лайт-бокса: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2.7.3.1.не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2.7.3.2.оборудованное системой автоматической смены изображений на информационном поле (скроллер).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2.7.4.Возможные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2.7.5.Возможные варианты дизайна присоединенного и отдельно стоящего </w:t>
      </w:r>
      <w:r w:rsidR="0005364B">
        <w:rPr>
          <w:sz w:val="28"/>
          <w:szCs w:val="28"/>
        </w:rPr>
        <w:t xml:space="preserve">указателя, </w:t>
      </w:r>
      <w:r w:rsidRPr="004055C3">
        <w:rPr>
          <w:sz w:val="28"/>
          <w:szCs w:val="28"/>
        </w:rPr>
        <w:t>лайт-бокса представлен</w:t>
      </w:r>
      <w:r w:rsidR="008625D7">
        <w:rPr>
          <w:sz w:val="28"/>
          <w:szCs w:val="28"/>
        </w:rPr>
        <w:t>ы</w:t>
      </w:r>
      <w:r w:rsidRPr="004055C3">
        <w:rPr>
          <w:sz w:val="28"/>
          <w:szCs w:val="28"/>
        </w:rPr>
        <w:t xml:space="preserve"> графическим изображением 7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2.8.Джумби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объемная рекламная конструкция стабильного территориального размещения, которая своей формой похожа</w:t>
      </w:r>
      <w:r w:rsidR="0005364B">
        <w:rPr>
          <w:sz w:val="28"/>
          <w:szCs w:val="28"/>
        </w:rPr>
        <w:t xml:space="preserve">                       </w:t>
      </w:r>
      <w:r w:rsidRPr="004055C3">
        <w:rPr>
          <w:sz w:val="28"/>
          <w:szCs w:val="28"/>
        </w:rPr>
        <w:t xml:space="preserve"> на предлагаемый товар, но увеличена в несколько раз.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2.8.1.Основные характеристики джумби: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2.8.1.2.группа рекламной конструкции - малого, среднего, кру</w:t>
      </w:r>
      <w:r w:rsidR="0005364B">
        <w:rPr>
          <w:sz w:val="28"/>
          <w:szCs w:val="28"/>
        </w:rPr>
        <w:t xml:space="preserve">пного и особо крупного </w:t>
      </w:r>
      <w:r w:rsidRPr="004055C3">
        <w:rPr>
          <w:sz w:val="28"/>
          <w:szCs w:val="28"/>
        </w:rPr>
        <w:t>формата;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2.8.1.3.габаритные размеры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</w:t>
      </w:r>
      <w:r w:rsidR="0005364B">
        <w:rPr>
          <w:sz w:val="28"/>
          <w:szCs w:val="28"/>
        </w:rPr>
        <w:t xml:space="preserve">тоящих джумби, </w:t>
      </w:r>
      <w:r w:rsidR="0005364B">
        <w:rPr>
          <w:sz w:val="28"/>
          <w:szCs w:val="28"/>
        </w:rPr>
        <w:lastRenderedPageBreak/>
        <w:t xml:space="preserve">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2.8.1.4.количество информационных полей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1 или несколько информационных полей; 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2.8.1.5.площадь информационного поля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2.8.1.6.основной цвет декоративного обрамления конструкции </w:t>
      </w:r>
      <w:r w:rsidR="0005364B"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 xml:space="preserve">и опорной стойки: для конструкций малого и среднего форматов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для конструкций крупного и особо крупного форматов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2.8.2.Возможные технологии смены изображений </w:t>
      </w:r>
      <w:r w:rsidR="0005364B">
        <w:rPr>
          <w:sz w:val="28"/>
          <w:szCs w:val="28"/>
        </w:rPr>
        <w:t xml:space="preserve">                                </w:t>
      </w:r>
      <w:r w:rsidRPr="004055C3">
        <w:rPr>
          <w:sz w:val="28"/>
          <w:szCs w:val="28"/>
        </w:rPr>
        <w:t>на информационном поле джумби: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2.8.2.</w:t>
      </w:r>
      <w:r w:rsidR="005B0937">
        <w:rPr>
          <w:sz w:val="28"/>
          <w:szCs w:val="28"/>
        </w:rPr>
        <w:t>2</w:t>
      </w:r>
      <w:r w:rsidRPr="004055C3">
        <w:rPr>
          <w:sz w:val="28"/>
          <w:szCs w:val="28"/>
        </w:rPr>
        <w:t>.оборудованное системой автоматической смены изображений на информационном поле (скроллер, призматрон).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2.8.3.1.без подсветки;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2.8.3.2.внутренняя подсветка;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2.8.3.3.наружная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2.8.4.Дизайн джумби 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2.9.Панель-кронштейн </w:t>
      </w:r>
      <w:r w:rsidR="0005364B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двусторонняя плоскостная рекламная конструкция, монтируемая и располагаемая на опорах наружного освещения, контактной сети или на собственных опорах как отдельно стоящая рекламная конструкция.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2.9.1.Основные характеристики присоединенного панель-кронштейна: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2.9.1.1.тип рекламной конструкции </w:t>
      </w:r>
      <w:r w:rsidR="00B14090"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присоединенная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2.9.1.2.группа рекламной конструкции - малый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2.9.1.3.количество информационных полей - 2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2.9.1.4.площадь информационного поля  - длина до 0,8</w:t>
      </w:r>
      <w:r w:rsidR="00B14090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 xml:space="preserve">м, высота  до 1,2 м;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2.9.1.5.основной цвет декоративного обрамления конструкции </w:t>
      </w:r>
      <w:r w:rsidR="00B14090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2.9.2.основные характеристики отдельно стоящего </w:t>
      </w:r>
      <w:r w:rsidR="00B14090">
        <w:rPr>
          <w:sz w:val="28"/>
          <w:szCs w:val="28"/>
        </w:rPr>
        <w:t xml:space="preserve">                      </w:t>
      </w:r>
      <w:r w:rsidRPr="004055C3">
        <w:rPr>
          <w:sz w:val="28"/>
          <w:szCs w:val="28"/>
        </w:rPr>
        <w:t>панель-кронштейна: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2.9.2.2.группа рекламной конструкции - малый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2.9.2.3.количество информационных полей - 2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2.9.2.</w:t>
      </w:r>
      <w:r w:rsidR="00B14090">
        <w:rPr>
          <w:sz w:val="28"/>
          <w:szCs w:val="28"/>
        </w:rPr>
        <w:t xml:space="preserve">4.площадь информационного поля </w:t>
      </w:r>
      <w:r w:rsidRPr="004055C3">
        <w:rPr>
          <w:sz w:val="28"/>
          <w:szCs w:val="28"/>
        </w:rPr>
        <w:t>- 0,8 х 1,2 м; 1,2 х 1,8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2.9.2.5.основной цвет декоративного обрамления конструкции </w:t>
      </w:r>
      <w:r w:rsidR="00B14090">
        <w:rPr>
          <w:sz w:val="28"/>
          <w:szCs w:val="28"/>
        </w:rPr>
        <w:t xml:space="preserve">               </w:t>
      </w:r>
      <w:r w:rsidRPr="004055C3">
        <w:rPr>
          <w:sz w:val="28"/>
          <w:szCs w:val="28"/>
        </w:rPr>
        <w:t xml:space="preserve">и опорной стойки </w:t>
      </w:r>
      <w:r w:rsidR="008625D7">
        <w:rPr>
          <w:sz w:val="28"/>
          <w:szCs w:val="28"/>
        </w:rPr>
        <w:t>- серый.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  <w:u w:val="single"/>
        </w:rPr>
      </w:pPr>
      <w:r w:rsidRPr="004055C3">
        <w:rPr>
          <w:sz w:val="28"/>
          <w:szCs w:val="28"/>
        </w:rPr>
        <w:t xml:space="preserve">2.9.3.Возможные технологии смены изображений </w:t>
      </w:r>
      <w:r w:rsidR="00B14090"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>на информационном поле присоединенного и отдельно стоящего панель-кронштейна - не оборудованное системой автоматической смены изображений на информационном поле (статистическая демонстрация изображения).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2.9.4.Возможные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2.9.4.1.без подсветки;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2.9.4.2.внутренняя подсветка;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2.9.4.3.наружная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2.9.5.Возможные варианты дизайна присоединенного и отдельно стоящего панель-кронштейна представлены графическим изображением 8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2.10.Сити-формат </w:t>
      </w:r>
      <w:r w:rsidR="008625D7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опорную стойку, состоящая из одного или двух информационных полей, размер каждого из которых составляет 1,2 x 1,8 м по контуру.</w:t>
      </w:r>
    </w:p>
    <w:p w:rsidR="008625D7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2.10.1.Основные характеристики отдельно стоящего</w:t>
      </w:r>
      <w:r w:rsidR="008625D7"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 сити-формата: 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2.10.1.2.группа рекламной конструкции - малый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2.10.1.3.габаритные размеры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стоящих </w:t>
      </w:r>
      <w:r w:rsidR="00C30295">
        <w:rPr>
          <w:sz w:val="28"/>
          <w:szCs w:val="28"/>
        </w:rPr>
        <w:t xml:space="preserve">сити-форматов,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3,5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2.10.1.4.высота стойки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до 120 см;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2.10.1.5.основной цвет декоративного обрамления конструкции </w:t>
      </w:r>
      <w:r w:rsidR="00C30295">
        <w:rPr>
          <w:sz w:val="28"/>
          <w:szCs w:val="28"/>
        </w:rPr>
        <w:t xml:space="preserve">        </w:t>
      </w:r>
      <w:r w:rsidRPr="004055C3">
        <w:rPr>
          <w:sz w:val="28"/>
          <w:szCs w:val="28"/>
        </w:rPr>
        <w:t>и опорной стойки - серый.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2.10.2.Возможные технологии смены изображений </w:t>
      </w:r>
      <w:r w:rsidR="00C30295">
        <w:rPr>
          <w:sz w:val="28"/>
          <w:szCs w:val="28"/>
        </w:rPr>
        <w:t xml:space="preserve">                                   </w:t>
      </w:r>
      <w:r w:rsidRPr="004055C3">
        <w:rPr>
          <w:sz w:val="28"/>
          <w:szCs w:val="28"/>
        </w:rPr>
        <w:t>на информационном поле сити-формата: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2.10.2.2.оборудованное системой автоматической смены изображений на информационном поле (скроллер).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2.10.3.Возможные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2.10.4.Возможные варианты дизайна сити-формата представлены графическим изображением 9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2.11.Указатель городской системы ориентирования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плоскостная рекламная конструкция с внутренним подсветом, монтируемая и располагаемая на собственных опорах, состоящая из одного, двух или трех информационных полей, а также содержащая указатели улиц, проспектов, площадей, парков, скверов, зданий, строений, сооружений, мест нахождения организаций, объектов культурного наследия (памятников истории культуры) народов Российской Федерации.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2.11.1.основные характеристики указателя городской системы ориентирования: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</w:t>
      </w:r>
      <w:r w:rsidR="00C30295">
        <w:rPr>
          <w:sz w:val="28"/>
          <w:szCs w:val="28"/>
        </w:rPr>
        <w:t xml:space="preserve">.1.тип рекламной конструкции - </w:t>
      </w:r>
      <w:r w:rsidRPr="004055C3">
        <w:rPr>
          <w:sz w:val="28"/>
          <w:szCs w:val="28"/>
        </w:rPr>
        <w:t>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2.11.1.2.группа рекламной конструкции - малый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2.11.1.3.габаритные размеры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указателей городской системы о</w:t>
      </w:r>
      <w:r w:rsidR="00C30295">
        <w:rPr>
          <w:sz w:val="28"/>
          <w:szCs w:val="28"/>
        </w:rPr>
        <w:t xml:space="preserve">риентирования,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5,0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2.11.1.4.количество информационных полей: 1, 2 или 3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2.11.1.5.площадь информационного поля - длина от 0,8 м </w:t>
      </w:r>
      <w:r w:rsidR="00C30295">
        <w:rPr>
          <w:sz w:val="28"/>
          <w:szCs w:val="28"/>
        </w:rPr>
        <w:t xml:space="preserve">                   </w:t>
      </w:r>
      <w:r w:rsidRPr="004055C3">
        <w:rPr>
          <w:sz w:val="28"/>
          <w:szCs w:val="28"/>
        </w:rPr>
        <w:t>до 1,2 м, высота от 0,265 м до 1,8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2.11.1.6.высота опорной стойки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до 5,0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lastRenderedPageBreak/>
        <w:t xml:space="preserve">2.11.1.7.основной цвет декоративного обрамления конструкции </w:t>
      </w:r>
      <w:r w:rsidR="00C30295">
        <w:rPr>
          <w:sz w:val="28"/>
          <w:szCs w:val="28"/>
        </w:rPr>
        <w:t xml:space="preserve">      </w:t>
      </w:r>
      <w:r w:rsidRPr="004055C3">
        <w:rPr>
          <w:sz w:val="28"/>
          <w:szCs w:val="28"/>
        </w:rPr>
        <w:t>и опорной стойки - серый.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2.11.2.Возможные технологии смены изображений </w:t>
      </w:r>
      <w:r w:rsidR="00C30295"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>на информационном поле указателя городской системы ориентирования: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2.11.2.2.оборудованное системой автоматической смены изображений на информационном поле (скроллер).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2.11.3.Возможные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2.11.4.Возможные варианты дизайна указателя </w:t>
      </w:r>
      <w:r w:rsidR="008625D7"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 xml:space="preserve">городской системы ориентирования представлены графическим </w:t>
      </w:r>
      <w:r w:rsidR="008625D7">
        <w:rPr>
          <w:sz w:val="28"/>
          <w:szCs w:val="28"/>
        </w:rPr>
        <w:t xml:space="preserve">                   </w:t>
      </w:r>
      <w:r w:rsidRPr="004055C3">
        <w:rPr>
          <w:sz w:val="28"/>
          <w:szCs w:val="28"/>
        </w:rPr>
        <w:t>изображением 10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2.12.Флагшток/вымпел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 и опорную стойку, состоящая из металлического каркаса, предназначенного </w:t>
      </w:r>
      <w:r w:rsidR="00C30295"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>для размещения и распространения наружной рекламы, в виде мягкого полотнища.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2.12.1.основные характеристики флагштока/вымпела: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2.12.1.2.группа рекламной конструкции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малого, среднего </w:t>
      </w:r>
      <w:r w:rsidR="00C30295"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>и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2.12.1.3.габаритные размеры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Максимальная высота отдельно </w:t>
      </w:r>
      <w:r w:rsidR="008625D7">
        <w:rPr>
          <w:sz w:val="28"/>
          <w:szCs w:val="28"/>
        </w:rPr>
        <w:t xml:space="preserve">стоящих </w:t>
      </w:r>
      <w:r w:rsidRPr="004055C3">
        <w:rPr>
          <w:sz w:val="28"/>
          <w:szCs w:val="28"/>
        </w:rPr>
        <w:t>флагшт</w:t>
      </w:r>
      <w:r w:rsidR="00C30295">
        <w:rPr>
          <w:sz w:val="28"/>
          <w:szCs w:val="28"/>
        </w:rPr>
        <w:t xml:space="preserve">оков/вымпелов,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2.12.1.4.опорная стойка выполнена из круглой профильной трубы (диаметр от 8 см до 18 см);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2.12.1.5.площадь информационного поля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2.12.1.6.основной цвет конструкции и опорной стойки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серый;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2.12.1.7.флагшток/вымпел</w:t>
      </w:r>
      <w:bookmarkStart w:id="0" w:name="_GoBack"/>
      <w:bookmarkEnd w:id="0"/>
      <w:r w:rsidRPr="004055C3">
        <w:rPr>
          <w:sz w:val="28"/>
          <w:szCs w:val="28"/>
        </w:rPr>
        <w:t xml:space="preserve"> устанавливается под прямым углом </w:t>
      </w:r>
      <w:r w:rsidR="00C30295">
        <w:rPr>
          <w:sz w:val="28"/>
          <w:szCs w:val="28"/>
        </w:rPr>
        <w:t xml:space="preserve">              </w:t>
      </w:r>
      <w:r w:rsidRPr="004055C3">
        <w:rPr>
          <w:sz w:val="28"/>
          <w:szCs w:val="28"/>
        </w:rPr>
        <w:t>к нижней кромке рекламной панели.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2.12.2.Возможные технологии смены изображений </w:t>
      </w:r>
      <w:r w:rsidR="00C30295">
        <w:rPr>
          <w:sz w:val="28"/>
          <w:szCs w:val="28"/>
        </w:rPr>
        <w:t xml:space="preserve">                            </w:t>
      </w:r>
      <w:r w:rsidRPr="004055C3">
        <w:rPr>
          <w:sz w:val="28"/>
          <w:szCs w:val="28"/>
        </w:rPr>
        <w:lastRenderedPageBreak/>
        <w:t>на информационном поле флагштока/вымпела - не оборудованное системой автоматической смены изображений на информационном поле (статистическая демонстрация изображения).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2.12.3.Возможные варианты подсветки: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2.12.3.1.без подсветки;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2.12.3.2.наружная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2.12.4.Возможные варианты дизайна флагштока/вымпела представлены графическим изображением 11 приложения </w:t>
      </w:r>
      <w:r w:rsidR="00C30295">
        <w:rPr>
          <w:sz w:val="28"/>
          <w:szCs w:val="28"/>
        </w:rPr>
        <w:t xml:space="preserve">                      </w:t>
      </w:r>
      <w:r w:rsidRPr="004055C3">
        <w:rPr>
          <w:sz w:val="28"/>
          <w:szCs w:val="28"/>
        </w:rPr>
        <w:t>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2.13.Электронное табло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графическая, текстовая либо иная информация рекламного характера, которая размещается </w:t>
      </w:r>
      <w:r w:rsidR="00C30295"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>на специальных временных или стационарных конструкциях, расположенных на открытой местности, а также на внешних поверхностях зданий, сооружений, на элементах уличного оборудования.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</w:rPr>
      </w:pPr>
      <w:r w:rsidRPr="004055C3">
        <w:rPr>
          <w:sz w:val="28"/>
          <w:szCs w:val="28"/>
        </w:rPr>
        <w:t xml:space="preserve">Электронное табло может быть как отдельно стоящим, </w:t>
      </w:r>
      <w:r w:rsidR="00C30295"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>так и присоединенным.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2.13.1.Основные характеристики отдельно стоящего электронного табло: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2.13.1.2.группа рекламной конструкции - малого, среднего, крупного и особо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2.13.1.3.габаритные размеры рекламной конструкции - определяются в каждом случае  индивидуально проектной документацией,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элек</w:t>
      </w:r>
      <w:r w:rsidR="00C30295">
        <w:rPr>
          <w:sz w:val="28"/>
          <w:szCs w:val="28"/>
        </w:rPr>
        <w:t xml:space="preserve">тронных табло, устанавливаемых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2.13.1.4.количество информационных полей - 1 или 2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2.13.1.5.площадь информационного поля - определяется проектной документацией и в соответствии с размерами</w:t>
      </w:r>
      <w:r w:rsidR="008625D7"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установленными Концепцией;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2.13.1.6.основной цвет декоративного обрамления конструкции </w:t>
      </w:r>
      <w:r w:rsidR="00C30295">
        <w:rPr>
          <w:sz w:val="28"/>
          <w:szCs w:val="28"/>
        </w:rPr>
        <w:t xml:space="preserve">          </w:t>
      </w:r>
      <w:r w:rsidRPr="004055C3">
        <w:rPr>
          <w:sz w:val="28"/>
          <w:szCs w:val="28"/>
        </w:rPr>
        <w:t xml:space="preserve">и опорной стойки: для конструкции малого и среднего форматов - серый,  для конструкции крупного и особо крупного форматов - серый, </w:t>
      </w:r>
      <w:r w:rsidRPr="004055C3">
        <w:rPr>
          <w:sz w:val="28"/>
          <w:szCs w:val="28"/>
        </w:rPr>
        <w:lastRenderedPageBreak/>
        <w:t>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2.13.2.Основные характеристики присоединенного электронного табло: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2.13.2.1.тип рекламной конструкции </w:t>
      </w:r>
      <w:r w:rsidR="00C30295">
        <w:rPr>
          <w:sz w:val="28"/>
          <w:szCs w:val="28"/>
        </w:rPr>
        <w:t xml:space="preserve">- </w:t>
      </w:r>
      <w:r w:rsidRPr="004055C3">
        <w:rPr>
          <w:sz w:val="28"/>
          <w:szCs w:val="28"/>
        </w:rPr>
        <w:t>присоединенная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2.13.2.2.группа рекламной конструкции - малого, среднего, крупного и особо крупного форматов;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2.13.2.3.габаритные размеры рекламной конструкции </w:t>
      </w:r>
      <w:r w:rsidR="00C30295">
        <w:rPr>
          <w:sz w:val="28"/>
          <w:szCs w:val="28"/>
        </w:rPr>
        <w:t xml:space="preserve">- определяются в каждом случае </w:t>
      </w:r>
      <w:r w:rsidRPr="004055C3">
        <w:rPr>
          <w:sz w:val="28"/>
          <w:szCs w:val="28"/>
        </w:rPr>
        <w:t>индивидуально проектной документацией (эскизом),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2.13.2.4.кол</w:t>
      </w:r>
      <w:r w:rsidR="00C30295">
        <w:rPr>
          <w:sz w:val="28"/>
          <w:szCs w:val="28"/>
        </w:rPr>
        <w:t xml:space="preserve">ичество информационных полей - </w:t>
      </w:r>
      <w:r w:rsidRPr="004055C3">
        <w:rPr>
          <w:sz w:val="28"/>
          <w:szCs w:val="28"/>
        </w:rPr>
        <w:t>1 информационное поле.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2.13.2.5.площадь информационного поля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определяется проектной документацией (эскизом) и в соответствии с размерами</w:t>
      </w:r>
      <w:r w:rsidR="008625D7">
        <w:rPr>
          <w:sz w:val="28"/>
          <w:szCs w:val="28"/>
        </w:rPr>
        <w:t>,</w:t>
      </w:r>
      <w:r w:rsidRPr="004055C3">
        <w:rPr>
          <w:sz w:val="28"/>
          <w:szCs w:val="28"/>
        </w:rPr>
        <w:t xml:space="preserve"> установленными Концепцией;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2.13.2.6.основной цвет декоративного обрамления конструкции: для конструкции малого и среднего форматов - серый,  </w:t>
      </w:r>
      <w:r w:rsidR="00C30295">
        <w:rPr>
          <w:sz w:val="28"/>
          <w:szCs w:val="28"/>
        </w:rPr>
        <w:t xml:space="preserve">                             </w:t>
      </w:r>
      <w:r w:rsidRPr="004055C3">
        <w:rPr>
          <w:sz w:val="28"/>
          <w:szCs w:val="28"/>
        </w:rPr>
        <w:t>для конструкции крупного и особо крупного форматов - серый, зеленый.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b/>
          <w:sz w:val="28"/>
          <w:szCs w:val="28"/>
          <w:u w:val="single"/>
        </w:rPr>
      </w:pPr>
      <w:r w:rsidRPr="004055C3">
        <w:rPr>
          <w:sz w:val="28"/>
          <w:szCs w:val="28"/>
        </w:rPr>
        <w:t xml:space="preserve">2.13.3.Возможные технологии смены изображений </w:t>
      </w:r>
      <w:r w:rsidR="00C30295">
        <w:rPr>
          <w:sz w:val="28"/>
          <w:szCs w:val="28"/>
        </w:rPr>
        <w:t xml:space="preserve">                               </w:t>
      </w:r>
      <w:r w:rsidRPr="004055C3">
        <w:rPr>
          <w:sz w:val="28"/>
          <w:szCs w:val="28"/>
        </w:rPr>
        <w:t>на информационном поле электронного табло - оборудованное системой автоматической смены изображений на информационном поле.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2.13.4.Возможные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</w:t>
      </w:r>
      <w:r w:rsidR="00C30295">
        <w:rPr>
          <w:sz w:val="28"/>
          <w:szCs w:val="28"/>
        </w:rPr>
        <w:t xml:space="preserve">3.5.Возможные варианты дизайна </w:t>
      </w:r>
      <w:r w:rsidRPr="004055C3">
        <w:rPr>
          <w:sz w:val="28"/>
          <w:szCs w:val="28"/>
        </w:rPr>
        <w:t xml:space="preserve">присоединенного </w:t>
      </w:r>
      <w:r w:rsidR="00C30295">
        <w:rPr>
          <w:sz w:val="28"/>
          <w:szCs w:val="28"/>
        </w:rPr>
        <w:t xml:space="preserve">                         </w:t>
      </w:r>
      <w:r w:rsidRPr="004055C3">
        <w:rPr>
          <w:sz w:val="28"/>
          <w:szCs w:val="28"/>
        </w:rPr>
        <w:t>и отдельно стоящего электронного табло представлены графическим изображением 12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 xml:space="preserve">2.14.Пиллар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отдельно стоящая рекламная конструкция, устанавливаемая на фундамент, состоящая из одного, двух </w:t>
      </w:r>
      <w:r w:rsidR="00C30295">
        <w:rPr>
          <w:sz w:val="28"/>
          <w:szCs w:val="28"/>
        </w:rPr>
        <w:t xml:space="preserve">                          </w:t>
      </w:r>
      <w:r w:rsidRPr="004055C3">
        <w:rPr>
          <w:sz w:val="28"/>
          <w:szCs w:val="28"/>
        </w:rPr>
        <w:t>или трех информационных полей, размер каждого из которых составляет 1,4 x 3 м или 0,85 x 3 м, и имеющая внутреннюю подсветку.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contextualSpacing/>
        <w:rPr>
          <w:sz w:val="28"/>
          <w:szCs w:val="28"/>
        </w:rPr>
      </w:pPr>
      <w:r w:rsidRPr="004055C3">
        <w:rPr>
          <w:sz w:val="28"/>
          <w:szCs w:val="28"/>
        </w:rPr>
        <w:t>2.14.1.основные характеристики пиллара: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2.14.1.1.тип рекламной конструкции - отдельно стоящая рекламная конструкция;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2.14.1.2.группа рекламной конструкции - малый формат;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2.14.1.3.габаритные размеры </w:t>
      </w:r>
      <w:r w:rsidR="00C30295">
        <w:rPr>
          <w:sz w:val="28"/>
          <w:szCs w:val="28"/>
        </w:rPr>
        <w:t>-</w:t>
      </w:r>
      <w:r w:rsidRPr="004055C3">
        <w:rPr>
          <w:sz w:val="28"/>
          <w:szCs w:val="28"/>
        </w:rPr>
        <w:t xml:space="preserve"> определяются проектной документацией, при этом должны соответствовать архитектурно-художественному облику здания и архитектурному облику </w:t>
      </w:r>
      <w:r w:rsidRPr="004055C3">
        <w:rPr>
          <w:sz w:val="28"/>
          <w:szCs w:val="28"/>
        </w:rPr>
        <w:lastRenderedPageBreak/>
        <w:t>сложившейся застройки.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Максимальная высота отдельно стоящих пилларов, устанавливаемых</w:t>
      </w:r>
      <w:r w:rsidR="00C30295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4,0 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2.14.1.4.количество информационных полей - 1, 2 или 3 информационных поля;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2.14.1.5.площадь информационного поля  - 1,4 х 3,0 м</w:t>
      </w:r>
      <w:r w:rsidR="00C30295">
        <w:rPr>
          <w:sz w:val="28"/>
          <w:szCs w:val="28"/>
        </w:rPr>
        <w:t xml:space="preserve">                        </w:t>
      </w:r>
      <w:r w:rsidRPr="004055C3">
        <w:rPr>
          <w:sz w:val="28"/>
          <w:szCs w:val="28"/>
        </w:rPr>
        <w:t xml:space="preserve"> или 0,85 х 3</w:t>
      </w:r>
      <w:r w:rsidR="00C30295">
        <w:rPr>
          <w:sz w:val="28"/>
          <w:szCs w:val="28"/>
        </w:rPr>
        <w:t xml:space="preserve"> </w:t>
      </w:r>
      <w:r w:rsidRPr="004055C3">
        <w:rPr>
          <w:sz w:val="28"/>
          <w:szCs w:val="28"/>
        </w:rPr>
        <w:t>м;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2.14.1.6.основной цвет конструкции и опорной стойки - серый.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 xml:space="preserve">2.14.2.Возможные технологии смены изображений </w:t>
      </w:r>
      <w:r w:rsidR="00C30295">
        <w:rPr>
          <w:sz w:val="28"/>
          <w:szCs w:val="28"/>
        </w:rPr>
        <w:t xml:space="preserve">                              </w:t>
      </w:r>
      <w:r w:rsidRPr="004055C3">
        <w:rPr>
          <w:sz w:val="28"/>
          <w:szCs w:val="28"/>
        </w:rPr>
        <w:t>на информационном поле пилларов: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2.14.2.2.оборудованное системой автоматической смены изображений на информационном поле (скроллер).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2.14.3.Возможные варианты подсветки - внутренняя подсветка.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sz w:val="28"/>
          <w:szCs w:val="28"/>
        </w:rPr>
        <w:t>2.14.4.Возможные варианты дизайна пиллара представлены графическим изображением 13 приложения к настоящему Сборнику паспортов.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color w:val="000000"/>
          <w:sz w:val="28"/>
          <w:szCs w:val="28"/>
        </w:rPr>
      </w:pPr>
      <w:r w:rsidRPr="004055C3">
        <w:rPr>
          <w:sz w:val="28"/>
          <w:szCs w:val="28"/>
        </w:rPr>
        <w:t xml:space="preserve">2.15.Светотехнические характеристики подсветки рекламных конструкций, за исключением рекламных конструкций, указанных </w:t>
      </w:r>
      <w:r w:rsidR="00C30295">
        <w:rPr>
          <w:sz w:val="28"/>
          <w:szCs w:val="28"/>
        </w:rPr>
        <w:t xml:space="preserve">                  </w:t>
      </w:r>
      <w:r w:rsidRPr="004055C3">
        <w:rPr>
          <w:sz w:val="28"/>
          <w:szCs w:val="28"/>
        </w:rPr>
        <w:t xml:space="preserve">в пункте 2.12 настоящего раздела, должны соответствовать требованиям </w:t>
      </w:r>
      <w:r w:rsidR="008625D7" w:rsidRPr="004055C3">
        <w:rPr>
          <w:color w:val="000000"/>
          <w:sz w:val="28"/>
          <w:szCs w:val="28"/>
        </w:rPr>
        <w:t>действующи</w:t>
      </w:r>
      <w:r w:rsidR="008625D7">
        <w:rPr>
          <w:color w:val="000000"/>
          <w:sz w:val="28"/>
          <w:szCs w:val="28"/>
        </w:rPr>
        <w:t>х</w:t>
      </w:r>
      <w:r w:rsidR="008625D7" w:rsidRPr="004055C3">
        <w:rPr>
          <w:color w:val="000000"/>
          <w:sz w:val="28"/>
          <w:szCs w:val="28"/>
        </w:rPr>
        <w:t xml:space="preserve"> санитарно-эпидемиологически</w:t>
      </w:r>
      <w:r w:rsidR="008625D7">
        <w:rPr>
          <w:color w:val="000000"/>
          <w:sz w:val="28"/>
          <w:szCs w:val="28"/>
        </w:rPr>
        <w:t xml:space="preserve">х правил       </w:t>
      </w:r>
      <w:r w:rsidR="008625D7" w:rsidRPr="004055C3">
        <w:rPr>
          <w:color w:val="000000"/>
          <w:sz w:val="28"/>
          <w:szCs w:val="28"/>
        </w:rPr>
        <w:t xml:space="preserve"> и требованиям </w:t>
      </w:r>
      <w:r w:rsidR="008625D7">
        <w:rPr>
          <w:color w:val="000000"/>
          <w:sz w:val="28"/>
          <w:szCs w:val="28"/>
        </w:rPr>
        <w:t xml:space="preserve">действующего законодательства </w:t>
      </w:r>
      <w:r w:rsidRPr="004055C3">
        <w:rPr>
          <w:color w:val="000000"/>
          <w:sz w:val="28"/>
          <w:szCs w:val="28"/>
        </w:rPr>
        <w:t>Российской Федерации, в том числе</w:t>
      </w:r>
      <w:r w:rsidR="008625D7">
        <w:rPr>
          <w:color w:val="000000"/>
          <w:sz w:val="28"/>
          <w:szCs w:val="28"/>
        </w:rPr>
        <w:t xml:space="preserve"> </w:t>
      </w:r>
      <w:r w:rsidRPr="004055C3">
        <w:rPr>
          <w:color w:val="000000"/>
          <w:sz w:val="28"/>
          <w:szCs w:val="28"/>
        </w:rPr>
        <w:t xml:space="preserve">«ГОСТ Р 52044-2003. Государственный стандарт Российской Федерации. Наружная реклама </w:t>
      </w:r>
      <w:r w:rsidR="008625D7">
        <w:rPr>
          <w:color w:val="000000"/>
          <w:sz w:val="28"/>
          <w:szCs w:val="28"/>
        </w:rPr>
        <w:t xml:space="preserve">                            </w:t>
      </w:r>
      <w:r w:rsidRPr="004055C3">
        <w:rPr>
          <w:color w:val="000000"/>
          <w:sz w:val="28"/>
          <w:szCs w:val="28"/>
        </w:rPr>
        <w:t>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  <w:r w:rsidRPr="004055C3">
        <w:rPr>
          <w:color w:val="000000"/>
          <w:sz w:val="28"/>
          <w:szCs w:val="28"/>
        </w:rPr>
        <w:t>Требования к светотехническим характеристикам подсветки рекламных конструкций, указанных в пункте 2.12 настоящего раздела, не устанавливаются.</w:t>
      </w: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Pr="004055C3" w:rsidRDefault="00DE20E1" w:rsidP="004055C3">
      <w:pPr>
        <w:widowControl w:val="0"/>
        <w:suppressAutoHyphens/>
        <w:spacing w:after="0" w:line="360" w:lineRule="exact"/>
        <w:rPr>
          <w:sz w:val="28"/>
          <w:szCs w:val="28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E20E1" w:rsidRDefault="00DE20E1" w:rsidP="00DE20E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055C3" w:rsidRDefault="004055C3" w:rsidP="00C30295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C30295" w:rsidRDefault="00DE20E1" w:rsidP="00C3029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Приложение к Сборнику паспортов унифицированных рекламных конструкций, допустимых </w:t>
      </w:r>
    </w:p>
    <w:p w:rsidR="00DE20E1" w:rsidRDefault="00DE20E1" w:rsidP="00C3029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установке на территории муниципального образования </w:t>
      </w:r>
    </w:p>
    <w:p w:rsidR="00DE20E1" w:rsidRPr="00D059C8" w:rsidRDefault="00DE20E1" w:rsidP="00C3029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«Город Березники»  </w:t>
      </w:r>
    </w:p>
    <w:p w:rsidR="00DE20E1" w:rsidRDefault="00DE20E1" w:rsidP="00DE20E1">
      <w:pPr>
        <w:rPr>
          <w:sz w:val="32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1</w:t>
      </w:r>
    </w:p>
    <w:p w:rsidR="00DE20E1" w:rsidRPr="00C30295" w:rsidRDefault="00DE20E1" w:rsidP="00DE20E1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0295">
        <w:rPr>
          <w:rFonts w:ascii="Times New Roman Полужирный" w:hAnsi="Times New Roman Полужирный"/>
          <w:b/>
          <w:sz w:val="28"/>
          <w:szCs w:val="28"/>
        </w:rPr>
        <w:t>Возможные варианты дизайна светодиодного экрана</w:t>
      </w:r>
    </w:p>
    <w:p w:rsidR="00DE20E1" w:rsidRDefault="0076657A" w:rsidP="00DE20E1">
      <w:pPr>
        <w:spacing w:after="0" w:line="360" w:lineRule="exact"/>
        <w:ind w:firstLine="0"/>
        <w:jc w:val="center"/>
        <w:rPr>
          <w:sz w:val="32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61595</wp:posOffset>
            </wp:positionV>
            <wp:extent cx="5658485" cy="2866390"/>
            <wp:effectExtent l="19050" t="0" r="0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Pr="00735AD8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76657A" w:rsidP="00DE20E1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109855</wp:posOffset>
            </wp:positionV>
            <wp:extent cx="2721610" cy="3487420"/>
            <wp:effectExtent l="19050" t="0" r="2540" b="0"/>
            <wp:wrapSquare wrapText="bothSides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2</w:t>
      </w:r>
    </w:p>
    <w:p w:rsidR="00DE20E1" w:rsidRPr="00C30295" w:rsidRDefault="00DE20E1" w:rsidP="00DE20E1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медиафасада</w:t>
      </w:r>
    </w:p>
    <w:p w:rsidR="00DE20E1" w:rsidRDefault="0076657A" w:rsidP="00DE20E1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302260</wp:posOffset>
            </wp:positionV>
            <wp:extent cx="3106420" cy="3093720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201295</wp:posOffset>
            </wp:positionV>
            <wp:extent cx="2375535" cy="3284855"/>
            <wp:effectExtent l="19050" t="0" r="5715" b="0"/>
            <wp:wrapSquare wrapText="bothSides"/>
            <wp:docPr id="25" name="Рисунок 14" descr="Медиафасад Unilumin в городе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едиафасад Unilumin в городе Моск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76657A" w:rsidP="00DE20E1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10795</wp:posOffset>
            </wp:positionV>
            <wp:extent cx="4020820" cy="3997325"/>
            <wp:effectExtent l="19050" t="0" r="0" b="0"/>
            <wp:wrapSquare wrapText="bothSides"/>
            <wp:docPr id="24" name="Рисунок 5" descr="Медиафасады (indoor | outdoor) - Сверхъяркие медиафасадына ламельной  структу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едиафасады (indoor | outdoor) - Сверхъяркие медиафасадына ламельной  структуре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 xml:space="preserve">Графическое изображение 3 </w:t>
      </w:r>
    </w:p>
    <w:p w:rsidR="00DE20E1" w:rsidRPr="00C30295" w:rsidRDefault="00DE20E1" w:rsidP="00DE20E1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стелы</w:t>
      </w: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84455</wp:posOffset>
            </wp:positionV>
            <wp:extent cx="2837180" cy="2338705"/>
            <wp:effectExtent l="19050" t="0" r="1270" b="0"/>
            <wp:wrapSquare wrapText="bothSides"/>
            <wp:docPr id="23" name="Рисунок 1" descr="Рекламные стеллы и пилоны - цены на оформление и монтаж в Нижнем Новгороде  | asreklam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кламные стеллы и пилоны - цены на оформление и монтаж в Нижнем Новгороде  | asreklama.r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63500</wp:posOffset>
            </wp:positionV>
            <wp:extent cx="2859405" cy="2827020"/>
            <wp:effectExtent l="19050" t="0" r="0" b="0"/>
            <wp:wrapSquare wrapText="bothSides"/>
            <wp:docPr id="22" name="Рисунок 7" descr="Наружная реклама Ивантеевка от РПК Реклам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ружная реклама Ивантеевка от РПК Рекламный Цент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4</w:t>
      </w:r>
    </w:p>
    <w:p w:rsidR="00DE20E1" w:rsidRPr="00C30295" w:rsidRDefault="0076657A" w:rsidP="00DE20E1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552450</wp:posOffset>
            </wp:positionV>
            <wp:extent cx="4202430" cy="2636520"/>
            <wp:effectExtent l="19050" t="0" r="762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626745</wp:posOffset>
            </wp:positionV>
            <wp:extent cx="2241550" cy="2562225"/>
            <wp:effectExtent l="19050" t="0" r="635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E1" w:rsidRPr="00C30295">
        <w:rPr>
          <w:b/>
          <w:sz w:val="28"/>
          <w:szCs w:val="28"/>
        </w:rPr>
        <w:t>Возможные варианты дизайна сити-борда</w:t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5</w:t>
      </w:r>
    </w:p>
    <w:p w:rsidR="00DE20E1" w:rsidRPr="00C30295" w:rsidRDefault="00DE20E1" w:rsidP="00DE20E1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рекламного щита</w:t>
      </w:r>
    </w:p>
    <w:p w:rsidR="00DE20E1" w:rsidRDefault="0076657A" w:rsidP="00DE20E1">
      <w:pPr>
        <w:ind w:firstLine="0"/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drawing>
          <wp:inline distT="0" distB="0" distL="0" distR="0">
            <wp:extent cx="5962650" cy="2390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6</w:t>
      </w:r>
    </w:p>
    <w:p w:rsidR="00DE20E1" w:rsidRPr="00C30295" w:rsidRDefault="00DE20E1" w:rsidP="00C30295">
      <w:pPr>
        <w:ind w:firstLine="0"/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брандмауэра (настенного панно)</w:t>
      </w: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41910</wp:posOffset>
            </wp:positionV>
            <wp:extent cx="2904490" cy="3040380"/>
            <wp:effectExtent l="1905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147955</wp:posOffset>
            </wp:positionV>
            <wp:extent cx="2596515" cy="2679065"/>
            <wp:effectExtent l="19050" t="0" r="0" b="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7</w:t>
      </w:r>
    </w:p>
    <w:p w:rsidR="00DE20E1" w:rsidRPr="00C30295" w:rsidRDefault="00DE20E1" w:rsidP="00C30295">
      <w:pPr>
        <w:ind w:firstLine="0"/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указателя, лайт-бокса</w:t>
      </w:r>
    </w:p>
    <w:p w:rsidR="00DE20E1" w:rsidRDefault="0076657A" w:rsidP="00DE20E1">
      <w:pPr>
        <w:jc w:val="left"/>
        <w:rPr>
          <w:spacing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95900" cy="4286250"/>
            <wp:effectExtent l="19050" t="0" r="0" b="0"/>
            <wp:docPr id="3" name="Рисунок 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76657A" w:rsidP="00DE20E1">
      <w:pPr>
        <w:jc w:val="lef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drawing>
          <wp:inline distT="0" distB="0" distL="0" distR="0">
            <wp:extent cx="4819650" cy="39052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8</w:t>
      </w:r>
    </w:p>
    <w:p w:rsidR="00DE20E1" w:rsidRPr="00C30295" w:rsidRDefault="00DE20E1" w:rsidP="00DE20E1">
      <w:pPr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0295">
        <w:rPr>
          <w:rFonts w:ascii="Times New Roman Полужирный" w:hAnsi="Times New Roman Полужирный"/>
          <w:b/>
          <w:sz w:val="28"/>
          <w:szCs w:val="28"/>
        </w:rPr>
        <w:t>Возможные варианты дизайна панель-кронштейна</w:t>
      </w:r>
    </w:p>
    <w:p w:rsidR="00DE20E1" w:rsidRDefault="0076657A" w:rsidP="00DE20E1">
      <w:pPr>
        <w:rPr>
          <w:b/>
          <w:spacing w:val="0"/>
          <w:sz w:val="28"/>
          <w:szCs w:val="28"/>
        </w:rPr>
      </w:pPr>
      <w:r>
        <w:rPr>
          <w:b/>
          <w:noProof/>
          <w:spacing w:val="0"/>
          <w:sz w:val="28"/>
          <w:szCs w:val="28"/>
        </w:rPr>
        <w:drawing>
          <wp:inline distT="0" distB="0" distL="0" distR="0">
            <wp:extent cx="2733675" cy="37909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0E1">
        <w:rPr>
          <w:noProof/>
          <w:spacing w:val="0"/>
          <w:sz w:val="28"/>
          <w:szCs w:val="28"/>
        </w:rPr>
        <w:t xml:space="preserve">             </w:t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2190750" cy="39624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Default="00DE20E1" w:rsidP="00DE20E1">
      <w:pPr>
        <w:ind w:firstLine="0"/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ind w:firstLine="0"/>
        <w:rPr>
          <w:spacing w:val="0"/>
          <w:sz w:val="28"/>
          <w:szCs w:val="28"/>
        </w:rPr>
      </w:pPr>
    </w:p>
    <w:p w:rsidR="00DE20E1" w:rsidRDefault="0076657A" w:rsidP="00DE20E1">
      <w:pPr>
        <w:ind w:firstLine="0"/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339090</wp:posOffset>
            </wp:positionV>
            <wp:extent cx="3468370" cy="3302000"/>
            <wp:effectExtent l="19050" t="0" r="0" b="0"/>
            <wp:wrapSquare wrapText="bothSides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445135</wp:posOffset>
            </wp:positionV>
            <wp:extent cx="3129280" cy="3272155"/>
            <wp:effectExtent l="19050" t="0" r="0" b="0"/>
            <wp:wrapSquare wrapText="bothSides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ind w:firstLine="0"/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ind w:firstLine="0"/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9</w:t>
      </w:r>
    </w:p>
    <w:p w:rsidR="00DE20E1" w:rsidRPr="00C30295" w:rsidRDefault="00DE20E1" w:rsidP="00DE20E1">
      <w:pPr>
        <w:jc w:val="center"/>
        <w:rPr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сити-формата</w:t>
      </w: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41910</wp:posOffset>
            </wp:positionV>
            <wp:extent cx="5280025" cy="469900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rPr>
          <w:spacing w:val="0"/>
          <w:sz w:val="28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 xml:space="preserve">Графическое изображение 10 </w:t>
      </w:r>
    </w:p>
    <w:p w:rsidR="00C30295" w:rsidRDefault="00DE20E1" w:rsidP="00C30295">
      <w:pPr>
        <w:spacing w:after="0" w:line="360" w:lineRule="exact"/>
        <w:jc w:val="center"/>
        <w:rPr>
          <w:b/>
          <w:sz w:val="28"/>
          <w:szCs w:val="28"/>
        </w:rPr>
      </w:pPr>
      <w:r w:rsidRPr="00C30295">
        <w:rPr>
          <w:b/>
          <w:sz w:val="28"/>
          <w:szCs w:val="28"/>
        </w:rPr>
        <w:t xml:space="preserve">Возможные варианты дизайна указателя городской </w:t>
      </w:r>
    </w:p>
    <w:p w:rsidR="00DE20E1" w:rsidRPr="00C30295" w:rsidRDefault="00DE20E1" w:rsidP="00C30295">
      <w:pPr>
        <w:spacing w:after="0" w:line="360" w:lineRule="exact"/>
        <w:jc w:val="center"/>
        <w:rPr>
          <w:sz w:val="32"/>
          <w:szCs w:val="28"/>
        </w:rPr>
      </w:pPr>
      <w:r w:rsidRPr="00C30295">
        <w:rPr>
          <w:b/>
          <w:sz w:val="28"/>
          <w:szCs w:val="28"/>
        </w:rPr>
        <w:t>системы ориентирования</w:t>
      </w:r>
    </w:p>
    <w:p w:rsidR="00DE20E1" w:rsidRDefault="0076657A" w:rsidP="00DE20E1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4705350" cy="43529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Default="0076657A" w:rsidP="00DE20E1">
      <w:pPr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258445</wp:posOffset>
            </wp:positionV>
            <wp:extent cx="2574925" cy="3774440"/>
            <wp:effectExtent l="19050" t="0" r="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332740</wp:posOffset>
            </wp:positionV>
            <wp:extent cx="2745105" cy="3944620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C30295" w:rsidRDefault="00C30295" w:rsidP="00DE20E1">
      <w:pPr>
        <w:jc w:val="right"/>
        <w:rPr>
          <w:spacing w:val="0"/>
          <w:sz w:val="28"/>
          <w:szCs w:val="28"/>
        </w:rPr>
      </w:pPr>
    </w:p>
    <w:p w:rsidR="005E32A6" w:rsidRDefault="005E32A6" w:rsidP="005E32A6">
      <w:pPr>
        <w:spacing w:line="240" w:lineRule="exact"/>
        <w:jc w:val="right"/>
        <w:rPr>
          <w:spacing w:val="0"/>
          <w:sz w:val="28"/>
          <w:szCs w:val="28"/>
        </w:rPr>
      </w:pPr>
    </w:p>
    <w:p w:rsidR="00DE20E1" w:rsidRPr="00C30295" w:rsidRDefault="00DE20E1" w:rsidP="00DE20E1">
      <w:pPr>
        <w:jc w:val="right"/>
        <w:rPr>
          <w:sz w:val="28"/>
          <w:szCs w:val="28"/>
        </w:rPr>
      </w:pPr>
      <w:r w:rsidRPr="00C30295">
        <w:rPr>
          <w:sz w:val="28"/>
          <w:szCs w:val="28"/>
        </w:rPr>
        <w:t>Графическое изображение 11</w:t>
      </w:r>
    </w:p>
    <w:p w:rsidR="00DE20E1" w:rsidRPr="00C30295" w:rsidRDefault="00DE20E1" w:rsidP="00DE20E1">
      <w:pPr>
        <w:rPr>
          <w:b/>
          <w:sz w:val="28"/>
          <w:szCs w:val="28"/>
        </w:rPr>
      </w:pPr>
      <w:r w:rsidRPr="00C30295">
        <w:rPr>
          <w:b/>
          <w:sz w:val="28"/>
          <w:szCs w:val="28"/>
        </w:rPr>
        <w:t>Возможные варианты дизайна флагштока/вымпела</w:t>
      </w:r>
    </w:p>
    <w:p w:rsidR="00DE20E1" w:rsidRDefault="00DE20E1" w:rsidP="00DE20E1">
      <w:pPr>
        <w:jc w:val="center"/>
        <w:rPr>
          <w:noProof/>
          <w:spacing w:val="0"/>
          <w:sz w:val="28"/>
          <w:szCs w:val="28"/>
        </w:rPr>
      </w:pPr>
    </w:p>
    <w:p w:rsidR="00DE20E1" w:rsidRDefault="0076657A" w:rsidP="00DE20E1">
      <w:pPr>
        <w:jc w:val="lef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drawing>
          <wp:inline distT="0" distB="0" distL="0" distR="0">
            <wp:extent cx="2609850" cy="5657850"/>
            <wp:effectExtent l="19050" t="0" r="0" b="0"/>
            <wp:docPr id="8" name="Рисунок 2" descr="C:\Users\vohmina_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ohmina_ev\Desktop\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Default="00DE20E1" w:rsidP="00DE20E1">
      <w:pPr>
        <w:jc w:val="left"/>
        <w:rPr>
          <w:spacing w:val="0"/>
          <w:sz w:val="28"/>
          <w:szCs w:val="28"/>
        </w:rPr>
      </w:pPr>
    </w:p>
    <w:p w:rsidR="00DE20E1" w:rsidRPr="005E32A6" w:rsidRDefault="00DE20E1" w:rsidP="00DE20E1">
      <w:pPr>
        <w:jc w:val="right"/>
        <w:rPr>
          <w:sz w:val="28"/>
          <w:szCs w:val="28"/>
        </w:rPr>
      </w:pPr>
      <w:r w:rsidRPr="005E32A6">
        <w:rPr>
          <w:sz w:val="28"/>
          <w:szCs w:val="28"/>
        </w:rPr>
        <w:t>Графическое изображение 12</w:t>
      </w:r>
    </w:p>
    <w:p w:rsidR="00DE20E1" w:rsidRPr="005E32A6" w:rsidRDefault="00DE20E1" w:rsidP="00DE20E1">
      <w:pPr>
        <w:rPr>
          <w:b/>
          <w:sz w:val="28"/>
          <w:szCs w:val="28"/>
        </w:rPr>
      </w:pPr>
      <w:r w:rsidRPr="005E32A6">
        <w:rPr>
          <w:b/>
          <w:sz w:val="28"/>
          <w:szCs w:val="28"/>
        </w:rPr>
        <w:t>Возможные варианты дизайна электронного табло</w:t>
      </w:r>
    </w:p>
    <w:p w:rsidR="00DE20E1" w:rsidRDefault="0076657A" w:rsidP="00DE20E1">
      <w:pPr>
        <w:rPr>
          <w:b/>
          <w:spacing w:val="0"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264795</wp:posOffset>
            </wp:positionV>
            <wp:extent cx="2908300" cy="4635500"/>
            <wp:effectExtent l="19050" t="0" r="6350" b="0"/>
            <wp:wrapSquare wrapText="bothSides"/>
            <wp:docPr id="12" name="Рисунок 4" descr="Электронное табло для гиревого спорта, заказать в магазине Спорт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лектронное табло для гиревого спорта, заказать в магазине Спортмонтаж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b/>
          <w:spacing w:val="0"/>
          <w:sz w:val="28"/>
          <w:szCs w:val="28"/>
          <w:u w:val="single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74295</wp:posOffset>
            </wp:positionV>
            <wp:extent cx="4614545" cy="2147570"/>
            <wp:effectExtent l="19050" t="0" r="0" b="0"/>
            <wp:wrapSquare wrapText="bothSides"/>
            <wp:docPr id="11" name="Рисунок 1" descr="Электронное табло - бегущая строка от Технотре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лектронное табло - бегущая строка от Технотрейд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Default="00DE20E1" w:rsidP="00DE20E1">
      <w:pPr>
        <w:jc w:val="right"/>
        <w:rPr>
          <w:spacing w:val="0"/>
          <w:sz w:val="28"/>
          <w:szCs w:val="28"/>
        </w:rPr>
      </w:pPr>
    </w:p>
    <w:p w:rsidR="00DE20E1" w:rsidRPr="005E32A6" w:rsidRDefault="00DE20E1" w:rsidP="00DE20E1">
      <w:pPr>
        <w:jc w:val="right"/>
        <w:rPr>
          <w:sz w:val="28"/>
          <w:szCs w:val="28"/>
        </w:rPr>
      </w:pPr>
      <w:r w:rsidRPr="005E32A6">
        <w:rPr>
          <w:sz w:val="28"/>
          <w:szCs w:val="28"/>
        </w:rPr>
        <w:t>Графическое изображение 13</w:t>
      </w:r>
    </w:p>
    <w:p w:rsidR="00DE20E1" w:rsidRPr="005E32A6" w:rsidRDefault="00DE20E1" w:rsidP="00DE20E1">
      <w:pPr>
        <w:jc w:val="center"/>
        <w:rPr>
          <w:b/>
          <w:sz w:val="28"/>
          <w:szCs w:val="28"/>
        </w:rPr>
      </w:pPr>
      <w:r w:rsidRPr="005E32A6">
        <w:rPr>
          <w:b/>
          <w:sz w:val="28"/>
          <w:szCs w:val="28"/>
        </w:rPr>
        <w:t>Возможные варианты дизайна пиллара</w:t>
      </w:r>
    </w:p>
    <w:p w:rsidR="00DE20E1" w:rsidRDefault="0076657A" w:rsidP="00DE20E1">
      <w:pPr>
        <w:jc w:val="right"/>
        <w:rPr>
          <w:spacing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509905</wp:posOffset>
            </wp:positionV>
            <wp:extent cx="6321425" cy="3987165"/>
            <wp:effectExtent l="19050" t="0" r="3175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E1" w:rsidRDefault="00DE20E1" w:rsidP="00DE20E1">
      <w:pPr>
        <w:rPr>
          <w:sz w:val="32"/>
          <w:szCs w:val="28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E20E1" w:rsidRPr="00A63C7A" w:rsidRDefault="00DE20E1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DE20E1" w:rsidRPr="00A63C7A" w:rsidSect="00284A7B">
      <w:headerReference w:type="even" r:id="rId35"/>
      <w:headerReference w:type="default" r:id="rId36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2D0" w:rsidRDefault="006262D0">
      <w:r>
        <w:separator/>
      </w:r>
    </w:p>
  </w:endnote>
  <w:endnote w:type="continuationSeparator" w:id="1">
    <w:p w:rsidR="006262D0" w:rsidRDefault="00626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2D0" w:rsidRDefault="006262D0">
      <w:r>
        <w:separator/>
      </w:r>
    </w:p>
  </w:footnote>
  <w:footnote w:type="continuationSeparator" w:id="1">
    <w:p w:rsidR="006262D0" w:rsidRDefault="006262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64B" w:rsidRDefault="0005364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5364B" w:rsidRDefault="0005364B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64B" w:rsidRDefault="0005364B">
    <w:pPr>
      <w:pStyle w:val="a7"/>
      <w:jc w:val="center"/>
    </w:pPr>
  </w:p>
  <w:p w:rsidR="0005364B" w:rsidRDefault="0005364B" w:rsidP="0086522C">
    <w:pPr>
      <w:pStyle w:val="a7"/>
      <w:jc w:val="center"/>
    </w:pPr>
    <w:fldSimple w:instr=" PAGE   \* MERGEFORMAT ">
      <w:r w:rsidR="0076657A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9D4"/>
    <w:multiLevelType w:val="multilevel"/>
    <w:tmpl w:val="E522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5364B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62C73"/>
    <w:rsid w:val="00186963"/>
    <w:rsid w:val="001A76B5"/>
    <w:rsid w:val="001B07FC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055C3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A1964"/>
    <w:rsid w:val="004C0A5A"/>
    <w:rsid w:val="00504A4B"/>
    <w:rsid w:val="00564DD3"/>
    <w:rsid w:val="00565B72"/>
    <w:rsid w:val="005757EC"/>
    <w:rsid w:val="00597A77"/>
    <w:rsid w:val="005B0937"/>
    <w:rsid w:val="005B2569"/>
    <w:rsid w:val="005B25DB"/>
    <w:rsid w:val="005C74D0"/>
    <w:rsid w:val="005E32A6"/>
    <w:rsid w:val="00610554"/>
    <w:rsid w:val="006262D0"/>
    <w:rsid w:val="0063755A"/>
    <w:rsid w:val="00643778"/>
    <w:rsid w:val="0064666D"/>
    <w:rsid w:val="00664CB1"/>
    <w:rsid w:val="00671583"/>
    <w:rsid w:val="006760EE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6657A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25D7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0504F"/>
    <w:rsid w:val="00B10080"/>
    <w:rsid w:val="00B13055"/>
    <w:rsid w:val="00B14090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2B18"/>
    <w:rsid w:val="00C06FD6"/>
    <w:rsid w:val="00C25CB8"/>
    <w:rsid w:val="00C30295"/>
    <w:rsid w:val="00C4122E"/>
    <w:rsid w:val="00C56568"/>
    <w:rsid w:val="00C633C8"/>
    <w:rsid w:val="00C823A3"/>
    <w:rsid w:val="00C94BD9"/>
    <w:rsid w:val="00CA7ED3"/>
    <w:rsid w:val="00CD75B6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20E1"/>
    <w:rsid w:val="00DE71B7"/>
    <w:rsid w:val="00DF50C1"/>
    <w:rsid w:val="00E136C3"/>
    <w:rsid w:val="00E31A60"/>
    <w:rsid w:val="00E31E83"/>
    <w:rsid w:val="00E40134"/>
    <w:rsid w:val="00E573F0"/>
    <w:rsid w:val="00E72C13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E20E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DE20E1"/>
    <w:rPr>
      <w:rFonts w:ascii="Cambria" w:eastAsia="Times New Roman" w:hAnsi="Cambria" w:cs="Times New Roman"/>
      <w:color w:val="243F60"/>
      <w:spacing w:val="16"/>
      <w:sz w:val="25"/>
    </w:rPr>
  </w:style>
  <w:style w:type="paragraph" w:styleId="22">
    <w:name w:val="Body Text Indent 2"/>
    <w:basedOn w:val="a"/>
    <w:link w:val="23"/>
    <w:rsid w:val="00DE20E1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DE20E1"/>
    <w:rPr>
      <w:spacing w:val="16"/>
      <w:sz w:val="25"/>
    </w:rPr>
  </w:style>
  <w:style w:type="paragraph" w:customStyle="1" w:styleId="Style3">
    <w:name w:val="Style3"/>
    <w:basedOn w:val="a"/>
    <w:uiPriority w:val="99"/>
    <w:rsid w:val="00DE20E1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f">
    <w:name w:val="Balloon Text"/>
    <w:basedOn w:val="a"/>
    <w:link w:val="af0"/>
    <w:rsid w:val="00DE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E20E1"/>
    <w:rPr>
      <w:rFonts w:ascii="Tahoma" w:hAnsi="Tahoma" w:cs="Tahoma"/>
      <w:spacing w:val="16"/>
      <w:sz w:val="16"/>
      <w:szCs w:val="16"/>
    </w:rPr>
  </w:style>
  <w:style w:type="character" w:styleId="af1">
    <w:name w:val="Strong"/>
    <w:basedOn w:val="a0"/>
    <w:uiPriority w:val="22"/>
    <w:qFormat/>
    <w:rsid w:val="00DE20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32</Pages>
  <Words>5514</Words>
  <Characters>31432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2020-11-16T10:00:00Z</cp:lastPrinted>
  <dcterms:created xsi:type="dcterms:W3CDTF">2020-11-19T05:38:00Z</dcterms:created>
  <dcterms:modified xsi:type="dcterms:W3CDTF">2020-11-19T05:38:00Z</dcterms:modified>
</cp:coreProperties>
</file>