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БЕРЕЗНИКОВСКАЯ ГОРОДСКАЯ ДУМА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от 24 февраля 2010 г. N 722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ОБ УТВЕРЖДЕНИИ ПОРЯДКА ФОРМИРОВАНИЯ ПЕРЕЧНЯ МУНИЦИПАЛЬНОГО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ИМУЩЕСТВА ГОРОДА БЕРЕЗНИКИ, СВОБОДНОГО ОТ ПРАВ ТРЕТЬИХ ЛИЦ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b/>
          <w:sz w:val="24"/>
          <w:szCs w:val="24"/>
        </w:rPr>
        <w:t>(ЗА ИСКЛЮЧЕНИЕМ ИМУЩЕСТВЕННЫХ ПРАВ СУБЪЕКТОВ МАЛОГО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b/>
          <w:sz w:val="24"/>
          <w:szCs w:val="24"/>
        </w:rPr>
        <w:t>И СРЕДНЕГО ПРЕДПРИНИМАТЕЛЬСТВА)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от 25.03.2014 N 646)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частью 4.1 статьи 18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24.07.2007 N 209-ФЗ "О развитии малого и среднего предпринимательства в Российской Федерации" </w:t>
      </w:r>
      <w:proofErr w:type="spellStart"/>
      <w:r w:rsidRPr="000E1B07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0E1B07">
        <w:rPr>
          <w:rFonts w:ascii="Times New Roman" w:hAnsi="Times New Roman" w:cs="Times New Roman"/>
          <w:sz w:val="24"/>
          <w:szCs w:val="24"/>
        </w:rPr>
        <w:t xml:space="preserve"> городская Дума решает: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4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формирования перечня муниципального имущества города Березники, свободного от прав третьих лиц (за исключением имущественных прав субъектов малого и среднего предпринимательства).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 Опубликовать данное решение в официальном печатном издании.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подписания.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E1B0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1B07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комиссию по экономической политике (</w:t>
      </w:r>
      <w:proofErr w:type="spellStart"/>
      <w:r w:rsidRPr="000E1B07">
        <w:rPr>
          <w:rFonts w:ascii="Times New Roman" w:hAnsi="Times New Roman" w:cs="Times New Roman"/>
          <w:sz w:val="24"/>
          <w:szCs w:val="24"/>
        </w:rPr>
        <w:t>Кисличенко</w:t>
      </w:r>
      <w:proofErr w:type="spellEnd"/>
      <w:r w:rsidRPr="000E1B07">
        <w:rPr>
          <w:rFonts w:ascii="Times New Roman" w:hAnsi="Times New Roman" w:cs="Times New Roman"/>
          <w:sz w:val="24"/>
          <w:szCs w:val="24"/>
        </w:rPr>
        <w:t xml:space="preserve"> А.В.).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И.о. главы города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А.Ю.ЛЕБЕДЕВ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26.02.2010</w:t>
      </w:r>
    </w:p>
    <w:p w:rsidR="000E1B07" w:rsidRDefault="000E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решением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Березниковской городской Думы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от 24.02.2010 N 722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4"/>
      <w:bookmarkEnd w:id="0"/>
      <w:r w:rsidRPr="000E1B07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ФОРМИРОВАНИЯ ПЕРЕЧНЯ МУНИЦИПАЛЬНОГО ИМУЩЕСТВА ГОРОДА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b/>
          <w:sz w:val="24"/>
          <w:szCs w:val="24"/>
        </w:rPr>
        <w:t>БЕРЕЗНИКИ, СВОБОДНОГО ОТ ПРАВ ТРЕТЬИХ ЛИЦ (ЗА ИСКЛЮЧЕНИЕМ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B07">
        <w:rPr>
          <w:rFonts w:ascii="Times New Roman" w:hAnsi="Times New Roman" w:cs="Times New Roman"/>
          <w:b/>
          <w:sz w:val="24"/>
          <w:szCs w:val="24"/>
        </w:rPr>
        <w:t>ИМУЩЕСТВЕННЫХ ПРАВ СУБЪЕКТОВ МАЛОГО И СРЕДНЕГО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b/>
          <w:sz w:val="24"/>
          <w:szCs w:val="24"/>
        </w:rPr>
        <w:t>ПРЕДПРИНИМАТЕЛЬСТВА)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от 25.03.2014 N 646)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I. Основные положения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0E1B07">
        <w:rPr>
          <w:rFonts w:ascii="Times New Roman" w:hAnsi="Times New Roman" w:cs="Times New Roman"/>
          <w:sz w:val="24"/>
          <w:szCs w:val="24"/>
        </w:rPr>
        <w:t xml:space="preserve">Порядок формирования перечня муниципального имущества города Березники, свободного от прав третьих лиц (далее - Порядок), разработан в соответствии с Федеральным </w:t>
      </w:r>
      <w:hyperlink r:id="rId7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Федеральным </w:t>
      </w:r>
      <w:hyperlink r:id="rId8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Федеральным </w:t>
      </w:r>
      <w:hyperlink r:id="rId9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0E1B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B07">
        <w:rPr>
          <w:rFonts w:ascii="Times New Roman" w:hAnsi="Times New Roman" w:cs="Times New Roman"/>
          <w:sz w:val="24"/>
          <w:szCs w:val="24"/>
        </w:rPr>
        <w:t xml:space="preserve"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на основании </w:t>
      </w:r>
      <w:hyperlink r:id="rId10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"Город Березники" и определяет процедуру формирования, ведения, обязательного опубликования перечня муниципального имущества города Березники, составляющего муниципальную казну города Березники,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0E1B07">
        <w:rPr>
          <w:rFonts w:ascii="Times New Roman" w:hAnsi="Times New Roman" w:cs="Times New Roman"/>
          <w:sz w:val="24"/>
          <w:szCs w:val="24"/>
        </w:rPr>
        <w:t xml:space="preserve">) (далее - имущество), которое может быть использовано только в целях предоставления его во владение </w:t>
      </w:r>
      <w:proofErr w:type="gramStart"/>
      <w:r w:rsidRPr="000E1B0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E1B07">
        <w:rPr>
          <w:rFonts w:ascii="Times New Roman" w:hAnsi="Times New Roman" w:cs="Times New Roman"/>
          <w:sz w:val="24"/>
          <w:szCs w:val="24"/>
        </w:rPr>
        <w:t>или) пользование на долгосрочной основе, в том числе по льготным ставкам арендной платы,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1.2. Формирование, ведение, опубликование и размещение в сети Интернет Перечня осуществляются управлением имущественных и земельных отношений администрации города Березники (далее - Управление).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E1B0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E1B0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11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 от 25.03.2014 N 646)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1.3. Перечень имущества утверждается решением Березниковской городской Думы.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lastRenderedPageBreak/>
        <w:t>II. Порядок формирования Перечня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2.1. В Перечень включается имущество, предназначенное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2.2. Условиями внесения имущества в Перечень являются: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2.2.1. наличие правоустанавливающих документов на вносимое в Перечень недвижимое имущество;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2.2.2.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2.2.3. отсутствие признаков принадлежности имущества, предлагаемого субъектам малого и среднего предпринимательства, к имуществу, гражданский оборот которого запрещен или ограничен;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2.2.4. неиспользование имущества муниципальным образованием "Город Березники";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2.2.5. отсутствие имущества в прогнозном плане приватизации муниципального имущества города Березники, утвержденном в порядке, установленном действующим законодательством.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2.3. Имущество может быть исключено из Перечня в случаях: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2.3.1. отсутствия спроса на объект в течение трех месяцев со дня опубликования Перечня для указанной в настоящем Порядке цели;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2.3.2. необходимости использования имущества для исполнения полномочий органов местного самоуправления муниципального образования "Город Березники";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2.3.3. использования имущества для других целей.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Решение об исключении имущества из Перечня принимается Березниковской городской Думой.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2.4. Передача в аренду имущества, внесенного в Перечень,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производится в порядке и на условиях, установленных действующим законодательством Российской Федерации, муниципальными правовыми актами города Березники.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III. Порядок ведения Перечня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 xml:space="preserve">Ведение </w:t>
      </w:r>
      <w:hyperlink w:anchor="P91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осуществляется Управлением в электронном виде путем внесения и исключения данных об имуществе по форме согласно приложению к настоящему Порядку.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IV. Порядок официального опубликования Перечня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4.1. Утвержденный Перечень и вносимые в него изменения подлежат обязательному размещению на официальных сайтах Березниковской городской Думы и администрации города Березники в сети Интернет и опубликованию в официальном печатном издании.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 от 25.03.2014 N 646)</w:t>
      </w:r>
    </w:p>
    <w:p w:rsidR="000E1B07" w:rsidRDefault="000E1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к Порядку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формирования перечня муниципального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имущества города Березники, свободного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sz w:val="24"/>
          <w:szCs w:val="24"/>
        </w:rPr>
        <w:t>от прав третьих лиц (за исключением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имущественных прав субъектов малого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и среднего предпринимательства)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0E1B07">
          <w:rPr>
            <w:rFonts w:ascii="Times New Roman" w:hAnsi="Times New Roman" w:cs="Times New Roman"/>
            <w:color w:val="0000FF"/>
            <w:sz w:val="24"/>
            <w:szCs w:val="24"/>
          </w:rPr>
          <w:t>решения</w:t>
        </w:r>
      </w:hyperlink>
      <w:r w:rsidRPr="000E1B07">
        <w:rPr>
          <w:rFonts w:ascii="Times New Roman" w:hAnsi="Times New Roman" w:cs="Times New Roman"/>
          <w:sz w:val="24"/>
          <w:szCs w:val="24"/>
        </w:rPr>
        <w:t xml:space="preserve"> Березниковской городской Думы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от 25.03.2014 N 646)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91"/>
      <w:bookmarkEnd w:id="1"/>
      <w:r w:rsidRPr="000E1B07">
        <w:rPr>
          <w:rFonts w:ascii="Times New Roman" w:hAnsi="Times New Roman" w:cs="Times New Roman"/>
          <w:sz w:val="24"/>
          <w:szCs w:val="24"/>
        </w:rPr>
        <w:t>Перечень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муниципального имущества города Березники, свободного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1B07">
        <w:rPr>
          <w:rFonts w:ascii="Times New Roman" w:hAnsi="Times New Roman" w:cs="Times New Roman"/>
          <w:sz w:val="24"/>
          <w:szCs w:val="24"/>
        </w:rPr>
        <w:t>от прав третьих лиц (за исключением имущественных прав</w:t>
      </w:r>
      <w:proofErr w:type="gramEnd"/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предпринимательства)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Форма</w:t>
      </w: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5"/>
        <w:gridCol w:w="2950"/>
        <w:gridCol w:w="2695"/>
        <w:gridCol w:w="3301"/>
      </w:tblGrid>
      <w:tr w:rsidR="000E1B07" w:rsidRPr="000E1B07" w:rsidTr="00BB41CB">
        <w:trPr>
          <w:jc w:val="center"/>
        </w:trPr>
        <w:tc>
          <w:tcPr>
            <w:tcW w:w="675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0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 (объекта)</w:t>
            </w:r>
          </w:p>
        </w:tc>
        <w:tc>
          <w:tcPr>
            <w:tcW w:w="2695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  <w:hyperlink w:anchor="P112" w:history="1">
              <w:r w:rsidRPr="000E1B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301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характеристики (площадь, этажность, благоустройство и т.д. </w:t>
            </w:r>
            <w:hyperlink w:anchor="P112" w:history="1">
              <w:r w:rsidRPr="000E1B0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1B07" w:rsidRPr="000E1B07" w:rsidTr="00BB41CB">
        <w:trPr>
          <w:jc w:val="center"/>
        </w:trPr>
        <w:tc>
          <w:tcPr>
            <w:tcW w:w="675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5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1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B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E1B07" w:rsidRPr="000E1B07" w:rsidTr="00BB41CB">
        <w:trPr>
          <w:jc w:val="center"/>
        </w:trPr>
        <w:tc>
          <w:tcPr>
            <w:tcW w:w="675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:rsidR="000E1B07" w:rsidRPr="000E1B07" w:rsidRDefault="000E1B07" w:rsidP="000E1B07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E1B07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1B0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17262" w:rsidRPr="000E1B07" w:rsidRDefault="000E1B07" w:rsidP="000E1B07">
      <w:pPr>
        <w:widowControl w:val="0"/>
        <w:autoSpaceDE w:val="0"/>
        <w:autoSpaceDN w:val="0"/>
        <w:spacing w:after="0" w:line="3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2"/>
      <w:bookmarkEnd w:id="2"/>
      <w:r w:rsidRPr="000E1B07">
        <w:rPr>
          <w:rFonts w:ascii="Times New Roman" w:hAnsi="Times New Roman" w:cs="Times New Roman"/>
          <w:sz w:val="24"/>
          <w:szCs w:val="24"/>
        </w:rPr>
        <w:t>&lt;*&gt; Указывается для недвижимого имущества.</w:t>
      </w:r>
    </w:p>
    <w:sectPr w:rsidR="00817262" w:rsidRPr="000E1B07" w:rsidSect="00AE6E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1B07"/>
    <w:rsid w:val="000E1B07"/>
    <w:rsid w:val="0081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mn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mn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1B07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a4">
    <w:name w:val="Основной текст Знак"/>
    <w:basedOn w:val="a0"/>
    <w:link w:val="a3"/>
    <w:rsid w:val="000E1B07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012AE4B7345AD0EE1433F644BE987ED2C1C176p8r4M" TargetMode="External"/><Relationship Id="rId13" Type="http://schemas.openxmlformats.org/officeDocument/2006/relationships/hyperlink" Target="consultantplus://offline/ref=9E4E881D239BBA9532F91F27F2DB6357D9ED493FF343B4C72585C79629D44D100582095A780BAF1205D51D91p0r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4E881D239BBA9532F9012AE4B7345AD0EF1631FB44BE987ED2C1C176844B4545C20F0F3B4FA011p0r0M" TargetMode="External"/><Relationship Id="rId12" Type="http://schemas.openxmlformats.org/officeDocument/2006/relationships/hyperlink" Target="consultantplus://offline/ref=9E4E881D239BBA9532F91F27F2DB6357D9ED493FF343B4C72585C79629D44D100582095A780BAF1205D51D91p0r2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E881D239BBA9532F91F27F2DB6357D9ED493FF343B4C72585C79629D44D100582095A780BAF1205D51D91p0r0M" TargetMode="External"/><Relationship Id="rId11" Type="http://schemas.openxmlformats.org/officeDocument/2006/relationships/hyperlink" Target="consultantplus://offline/ref=9E4E881D239BBA9532F91F27F2DB6357D9ED493FF343B4C72585C79629D44D100582095A780BAF1205D51D91p0r3M" TargetMode="External"/><Relationship Id="rId5" Type="http://schemas.openxmlformats.org/officeDocument/2006/relationships/hyperlink" Target="consultantplus://offline/ref=9E4E881D239BBA9532F9012AE4B7345AD0EF1631FB44BE987ED2C1C176844B4545C20F0F3B4FA011p0r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4E881D239BBA9532F91F27F2DB6357D9ED493FF342B4C92487C79629D44D100582095A780BAF1205D51A90p0r5M" TargetMode="External"/><Relationship Id="rId4" Type="http://schemas.openxmlformats.org/officeDocument/2006/relationships/hyperlink" Target="consultantplus://offline/ref=9E4E881D239BBA9532F91F27F2DB6357D9ED493FF343B4C72585C79629D44D100582095A780BAF1205D51D91p0r0M" TargetMode="External"/><Relationship Id="rId9" Type="http://schemas.openxmlformats.org/officeDocument/2006/relationships/hyperlink" Target="consultantplus://offline/ref=9E4E881D239BBA9532F9012AE4B7345AD0EE1635FB48BE987ED2C1C176p8r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1163</Words>
  <Characters>6633</Characters>
  <Application>Microsoft Office Word</Application>
  <DocSecurity>0</DocSecurity>
  <Lines>55</Lines>
  <Paragraphs>15</Paragraphs>
  <ScaleCrop>false</ScaleCrop>
  <Company>MultiDVD Team</Company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2016-05-25T02:52:00Z</dcterms:created>
  <dcterms:modified xsi:type="dcterms:W3CDTF">2016-05-25T02:53:00Z</dcterms:modified>
</cp:coreProperties>
</file>