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47" w:rsidRPr="00022187" w:rsidRDefault="006B4B47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6B4B47" w:rsidRPr="00022187" w:rsidRDefault="006B4B47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6B4B47" w:rsidRPr="00022187" w:rsidRDefault="006B4B47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4B47" w:rsidRPr="0002218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6B4B47" w:rsidRPr="003C1021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6B4B47" w:rsidRPr="00011D20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муниципального нормативного правового акта органа местного самоуправления города </w:t>
      </w:r>
      <w:r w:rsidRPr="00011D20">
        <w:rPr>
          <w:rFonts w:ascii="Times New Roman" w:hAnsi="Times New Roman"/>
          <w:spacing w:val="-4"/>
          <w:sz w:val="24"/>
          <w:szCs w:val="24"/>
        </w:rPr>
        <w:t xml:space="preserve">Березники (далее - правовой акт) - </w:t>
      </w:r>
      <w:r w:rsidRPr="00011D20">
        <w:rPr>
          <w:rFonts w:ascii="Times New Roman" w:hAnsi="Times New Roman"/>
          <w:sz w:val="24"/>
          <w:szCs w:val="24"/>
        </w:rPr>
        <w:t>постановление администрации города Березники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торгах»». (далее – Регламент).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опубликования.</w:t>
      </w:r>
    </w:p>
    <w:p w:rsidR="006B4B47" w:rsidRPr="000A43EF" w:rsidRDefault="006B4B47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B91227">
        <w:rPr>
          <w:rFonts w:ascii="Times New Roman" w:hAnsi="Times New Roman"/>
          <w:sz w:val="24"/>
          <w:szCs w:val="24"/>
        </w:rPr>
        <w:t xml:space="preserve">субъекты малого и среднего </w:t>
      </w:r>
      <w:r w:rsidRPr="000A43EF">
        <w:rPr>
          <w:rFonts w:ascii="Times New Roman" w:hAnsi="Times New Roman"/>
          <w:sz w:val="24"/>
          <w:szCs w:val="24"/>
        </w:rPr>
        <w:t xml:space="preserve">предпринимательства - юридические лица либо индивидуальные предприниматели, которые </w:t>
      </w:r>
      <w:r>
        <w:rPr>
          <w:rFonts w:ascii="Times New Roman" w:hAnsi="Times New Roman"/>
          <w:sz w:val="24"/>
          <w:szCs w:val="24"/>
        </w:rPr>
        <w:t>имеют право принимать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6B4B47" w:rsidRPr="00011D20" w:rsidRDefault="006B4B47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 xml:space="preserve">1.5.Контактная информация </w:t>
      </w:r>
      <w:r w:rsidRPr="00011D20">
        <w:rPr>
          <w:rFonts w:ascii="Times New Roman" w:hAnsi="Times New Roman"/>
          <w:sz w:val="24"/>
          <w:szCs w:val="24"/>
        </w:rPr>
        <w:t xml:space="preserve">разработчика: </w:t>
      </w:r>
      <w:smartTag w:uri="urn:schemas-microsoft-com:office:smarttags" w:element="PersonName">
        <w:r w:rsidRPr="00011D20">
          <w:rPr>
            <w:rFonts w:ascii="Times New Roman" w:hAnsi="Times New Roman"/>
            <w:sz w:val="24"/>
            <w:szCs w:val="24"/>
          </w:rPr>
          <w:t>Журавлева Екатерина</w:t>
        </w:r>
      </w:smartTag>
      <w:r w:rsidRPr="00011D20">
        <w:rPr>
          <w:rFonts w:ascii="Times New Roman" w:hAnsi="Times New Roman"/>
          <w:sz w:val="24"/>
          <w:szCs w:val="24"/>
        </w:rPr>
        <w:t xml:space="preserve"> Витальевна, заместитель начальника УИЗО, 8(3424) 20-91-82, 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zhuravleva</w:t>
      </w:r>
      <w:r w:rsidRPr="00011D20">
        <w:rPr>
          <w:rFonts w:ascii="Times New Roman" w:hAnsi="Times New Roman"/>
          <w:spacing w:val="-2"/>
          <w:sz w:val="24"/>
          <w:szCs w:val="24"/>
        </w:rPr>
        <w:t>_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e</w:t>
      </w:r>
      <w:r w:rsidRPr="00011D20">
        <w:rPr>
          <w:rFonts w:ascii="Times New Roman" w:hAnsi="Times New Roman"/>
          <w:spacing w:val="-2"/>
          <w:sz w:val="24"/>
          <w:szCs w:val="24"/>
        </w:rPr>
        <w:t>@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r w:rsidRPr="00011D20">
        <w:rPr>
          <w:rFonts w:ascii="Times New Roman" w:hAnsi="Times New Roman"/>
          <w:sz w:val="24"/>
          <w:szCs w:val="24"/>
        </w:rPr>
        <w:t>.</w:t>
      </w:r>
    </w:p>
    <w:p w:rsidR="006B4B47" w:rsidRPr="00011D20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1D20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6B4B47" w:rsidRPr="000A43EF" w:rsidRDefault="006B4B47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6B4B47" w:rsidRPr="00B91227" w:rsidRDefault="006B4B47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6B4B47" w:rsidRPr="00B91227" w:rsidRDefault="006B4B47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6B4B47" w:rsidRPr="00B91227" w:rsidRDefault="006B4B47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6B4B47" w:rsidRPr="00B91227" w:rsidRDefault="006B4B47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6B4B47" w:rsidRPr="00B91227" w:rsidRDefault="006B4B47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6B4B47" w:rsidRPr="00B91227" w:rsidRDefault="006B4B47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6B4B47" w:rsidRPr="00B9122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6B4B47" w:rsidRPr="0002218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6B4B47" w:rsidRPr="00022187" w:rsidRDefault="006B4B4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6B4B47" w:rsidRPr="00022187" w:rsidRDefault="006B4B47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6B4B47" w:rsidRPr="00022187" w:rsidRDefault="006B4B47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6B4B47" w:rsidRPr="00022187" w:rsidRDefault="006B4B47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6B4B47" w:rsidRPr="00022187" w:rsidRDefault="006B4B47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6B4B47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721</Words>
  <Characters>4116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2021-07-20T03:47:00Z</cp:lastPrinted>
  <dcterms:created xsi:type="dcterms:W3CDTF">2021-11-02T07:07:00Z</dcterms:created>
  <dcterms:modified xsi:type="dcterms:W3CDTF">2022-03-14T08:54:00Z</dcterms:modified>
</cp:coreProperties>
</file>